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2DF27029" w:rsidR="00436D14" w:rsidRPr="00803578" w:rsidRDefault="00436D14" w:rsidP="00492EFC">
      <w:pPr>
        <w:widowControl w:val="0"/>
        <w:spacing w:line="360" w:lineRule="auto"/>
        <w:ind w:right="-164"/>
        <w:jc w:val="both"/>
        <w:rPr>
          <w:rFonts w:ascii="Palatino Linotype" w:eastAsia="Calibri" w:hAnsi="Palatino Linotype" w:cs="Arial"/>
          <w:b/>
          <w:color w:val="000000"/>
        </w:rPr>
      </w:pPr>
      <w:r w:rsidRPr="00803578">
        <w:rPr>
          <w:rFonts w:ascii="Palatino Linotype" w:hAnsi="Palatino Linotype" w:cs="Arial"/>
          <w:b/>
        </w:rPr>
        <w:t>OPINI</w:t>
      </w:r>
      <w:r w:rsidR="00875BD4" w:rsidRPr="00803578">
        <w:rPr>
          <w:rFonts w:ascii="Palatino Linotype" w:hAnsi="Palatino Linotype" w:cs="Arial"/>
          <w:b/>
        </w:rPr>
        <w:t>Ó</w:t>
      </w:r>
      <w:r w:rsidRPr="00803578">
        <w:rPr>
          <w:rFonts w:ascii="Palatino Linotype" w:hAnsi="Palatino Linotype" w:cs="Arial"/>
          <w:b/>
        </w:rPr>
        <w:t xml:space="preserve">N PARTICULAR QUE FORMULA LA COMISIONADA EVA ABAID YAPUR, EN RELACIÓN CON LA RESOLUCIÓN DICTADA POR EL PLENO DEL INSTITUTO DE TRANSPARENCIA, ACCESO A LA INFORMACIÓN PÚBLICA Y PROTECCIÓN DE DATOS PERSONALES DEL ESTADO DE MÉXICO Y MUNICIPIOS, EN LA </w:t>
      </w:r>
      <w:r w:rsidR="00745414" w:rsidRPr="00803578">
        <w:rPr>
          <w:rFonts w:ascii="Palatino Linotype" w:hAnsi="Palatino Linotype" w:cs="Arial"/>
          <w:b/>
        </w:rPr>
        <w:t xml:space="preserve">TRIGÉSIMA </w:t>
      </w:r>
      <w:r w:rsidR="000749CE" w:rsidRPr="00803578">
        <w:rPr>
          <w:rFonts w:ascii="Palatino Linotype" w:hAnsi="Palatino Linotype" w:cs="Arial"/>
          <w:b/>
        </w:rPr>
        <w:t>OCTAVA</w:t>
      </w:r>
      <w:r w:rsidR="00D027B2" w:rsidRPr="00803578">
        <w:rPr>
          <w:rFonts w:ascii="Palatino Linotype" w:hAnsi="Palatino Linotype" w:cs="Arial"/>
          <w:b/>
        </w:rPr>
        <w:t xml:space="preserve"> </w:t>
      </w:r>
      <w:r w:rsidRPr="00803578">
        <w:rPr>
          <w:rFonts w:ascii="Palatino Linotype" w:hAnsi="Palatino Linotype" w:cs="Arial"/>
          <w:b/>
        </w:rPr>
        <w:t xml:space="preserve">SESIÓN ORDINARIA DE </w:t>
      </w:r>
      <w:r w:rsidR="000749CE" w:rsidRPr="00803578">
        <w:rPr>
          <w:rFonts w:ascii="Palatino Linotype" w:hAnsi="Palatino Linotype" w:cs="Arial"/>
          <w:b/>
        </w:rPr>
        <w:t>DIECISIETE DE OCTUBRE</w:t>
      </w:r>
      <w:r w:rsidRPr="00803578">
        <w:rPr>
          <w:rFonts w:ascii="Palatino Linotype" w:hAnsi="Palatino Linotype" w:cs="Arial"/>
          <w:b/>
        </w:rPr>
        <w:t xml:space="preserve"> DE DOS MIL DIECIOCHO, EN EL RECURSO DE REVISIÓN </w:t>
      </w:r>
      <w:r w:rsidR="000749CE" w:rsidRPr="00803578">
        <w:rPr>
          <w:rFonts w:ascii="Palatino Linotype" w:hAnsi="Palatino Linotype" w:cs="Arial"/>
          <w:b/>
        </w:rPr>
        <w:t>02851/INFOEM/IP/RR/2018</w:t>
      </w:r>
      <w:r w:rsidRPr="00803578">
        <w:rPr>
          <w:rFonts w:ascii="Palatino Linotype" w:eastAsia="Calibri" w:hAnsi="Palatino Linotype" w:cs="Arial"/>
          <w:b/>
          <w:color w:val="000000"/>
        </w:rPr>
        <w:t>.</w:t>
      </w:r>
    </w:p>
    <w:p w14:paraId="590DFCAC" w14:textId="77777777" w:rsidR="00153E3A" w:rsidRPr="00803578" w:rsidRDefault="00153E3A" w:rsidP="00492EFC">
      <w:pPr>
        <w:widowControl w:val="0"/>
        <w:spacing w:line="360" w:lineRule="auto"/>
        <w:ind w:right="-164"/>
        <w:jc w:val="both"/>
        <w:rPr>
          <w:rFonts w:ascii="Palatino Linotype" w:eastAsia="Calibri" w:hAnsi="Palatino Linotype" w:cs="Arial"/>
          <w:b/>
          <w:color w:val="000000"/>
        </w:rPr>
      </w:pPr>
    </w:p>
    <w:p w14:paraId="529B6CBA" w14:textId="41247F36" w:rsidR="00436D14" w:rsidRPr="00803578" w:rsidRDefault="00436D14" w:rsidP="00492EFC">
      <w:pPr>
        <w:spacing w:line="360" w:lineRule="auto"/>
        <w:jc w:val="both"/>
        <w:rPr>
          <w:rFonts w:ascii="Palatino Linotype" w:hAnsi="Palatino Linotype" w:cs="Arial"/>
        </w:rPr>
      </w:pPr>
      <w:r w:rsidRPr="00803578">
        <w:rPr>
          <w:rFonts w:ascii="Palatino Linotype" w:hAnsi="Palatino Linotype" w:cs="Arial"/>
        </w:rPr>
        <w:t>Con fundamento en lo dispuesto por el artículo 14</w:t>
      </w:r>
      <w:r w:rsidR="001305C0" w:rsidRPr="00803578">
        <w:rPr>
          <w:rFonts w:ascii="Palatino Linotype" w:hAnsi="Palatino Linotype" w:cs="Arial"/>
        </w:rPr>
        <w:t>,</w:t>
      </w:r>
      <w:r w:rsidRPr="00803578">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803578">
        <w:rPr>
          <w:rFonts w:ascii="Palatino Linotype" w:hAnsi="Palatino Linotype" w:cs="Arial"/>
          <w:b/>
          <w:lang w:val="es-ES_tradnl"/>
        </w:rPr>
        <w:t xml:space="preserve"> </w:t>
      </w:r>
      <w:r w:rsidRPr="00803578">
        <w:rPr>
          <w:rFonts w:ascii="Palatino Linotype" w:hAnsi="Palatino Linotype" w:cs="Arial"/>
          <w:b/>
        </w:rPr>
        <w:t xml:space="preserve">EVA ABAID YAPUR </w:t>
      </w:r>
      <w:r w:rsidRPr="00803578">
        <w:rPr>
          <w:rFonts w:ascii="Palatino Linotype" w:hAnsi="Palatino Linotype" w:cs="Arial"/>
        </w:rPr>
        <w:t xml:space="preserve">emite </w:t>
      </w:r>
      <w:r w:rsidR="00875BD4" w:rsidRPr="00803578">
        <w:rPr>
          <w:rFonts w:ascii="Palatino Linotype" w:hAnsi="Palatino Linotype" w:cs="Arial"/>
          <w:b/>
        </w:rPr>
        <w:t>OPINIÓ</w:t>
      </w:r>
      <w:r w:rsidRPr="00803578">
        <w:rPr>
          <w:rFonts w:ascii="Palatino Linotype" w:hAnsi="Palatino Linotype" w:cs="Arial"/>
          <w:b/>
        </w:rPr>
        <w:t xml:space="preserve">N PARTICULAR </w:t>
      </w:r>
      <w:r w:rsidRPr="00803578">
        <w:rPr>
          <w:rFonts w:ascii="Palatino Linotype" w:hAnsi="Palatino Linotype" w:cs="Arial"/>
        </w:rPr>
        <w:t xml:space="preserve">respecto de la resolución dictada en el recurso de revisión </w:t>
      </w:r>
      <w:r w:rsidR="00786557" w:rsidRPr="00803578">
        <w:rPr>
          <w:rFonts w:ascii="Palatino Linotype" w:eastAsia="Calibri" w:hAnsi="Palatino Linotype" w:cs="Arial"/>
          <w:b/>
          <w:color w:val="000000"/>
        </w:rPr>
        <w:t>0</w:t>
      </w:r>
      <w:r w:rsidR="000749CE" w:rsidRPr="00803578">
        <w:rPr>
          <w:rFonts w:ascii="Palatino Linotype" w:eastAsia="Calibri" w:hAnsi="Palatino Linotype" w:cs="Arial"/>
          <w:b/>
          <w:color w:val="000000"/>
        </w:rPr>
        <w:t>2851</w:t>
      </w:r>
      <w:r w:rsidR="00786557" w:rsidRPr="00803578">
        <w:rPr>
          <w:rFonts w:ascii="Palatino Linotype" w:eastAsia="Calibri" w:hAnsi="Palatino Linotype" w:cs="Arial"/>
          <w:b/>
          <w:color w:val="000000"/>
        </w:rPr>
        <w:t>/INFOEM/IP/RR/2018</w:t>
      </w:r>
      <w:r w:rsidRPr="00803578">
        <w:rPr>
          <w:rFonts w:ascii="Palatino Linotype" w:hAnsi="Palatino Linotype" w:cs="Arial"/>
        </w:rPr>
        <w:t xml:space="preserve">, pronunciada por el Pleno de este Instituto ante el proyecto presentado por </w:t>
      </w:r>
      <w:r w:rsidR="00C34242" w:rsidRPr="00803578">
        <w:rPr>
          <w:rFonts w:ascii="Palatino Linotype" w:hAnsi="Palatino Linotype" w:cs="Arial"/>
        </w:rPr>
        <w:t>el</w:t>
      </w:r>
      <w:r w:rsidRPr="00803578">
        <w:rPr>
          <w:rFonts w:ascii="Palatino Linotype" w:hAnsi="Palatino Linotype" w:cs="Arial"/>
        </w:rPr>
        <w:t xml:space="preserve"> Comisionad</w:t>
      </w:r>
      <w:r w:rsidR="00C34242" w:rsidRPr="00803578">
        <w:rPr>
          <w:rFonts w:ascii="Palatino Linotype" w:hAnsi="Palatino Linotype" w:cs="Arial"/>
        </w:rPr>
        <w:t>o</w:t>
      </w:r>
      <w:r w:rsidRPr="00803578">
        <w:rPr>
          <w:rFonts w:ascii="Palatino Linotype" w:hAnsi="Palatino Linotype" w:cs="Arial"/>
        </w:rPr>
        <w:t xml:space="preserve"> </w:t>
      </w:r>
      <w:r w:rsidR="00D027B2" w:rsidRPr="00803578">
        <w:rPr>
          <w:rFonts w:ascii="Palatino Linotype" w:hAnsi="Palatino Linotype" w:cs="Arial"/>
          <w:b/>
        </w:rPr>
        <w:t>J</w:t>
      </w:r>
      <w:r w:rsidR="000749CE" w:rsidRPr="00803578">
        <w:rPr>
          <w:rFonts w:ascii="Palatino Linotype" w:hAnsi="Palatino Linotype" w:cs="Arial"/>
          <w:b/>
        </w:rPr>
        <w:t>OSÉ GUADALUPE LUNA HERNÁNDEZ</w:t>
      </w:r>
      <w:r w:rsidRPr="00803578">
        <w:rPr>
          <w:rFonts w:ascii="Palatino Linotype" w:hAnsi="Palatino Linotype" w:cs="Arial"/>
        </w:rPr>
        <w:t>, que es del tenor siguiente.</w:t>
      </w:r>
    </w:p>
    <w:p w14:paraId="461C02B2" w14:textId="77777777" w:rsidR="00153E3A" w:rsidRPr="00803578" w:rsidRDefault="00153E3A" w:rsidP="00492EFC">
      <w:pPr>
        <w:spacing w:line="360" w:lineRule="auto"/>
        <w:jc w:val="both"/>
        <w:rPr>
          <w:rFonts w:ascii="Palatino Linotype" w:hAnsi="Palatino Linotype" w:cs="Arial"/>
        </w:rPr>
      </w:pPr>
    </w:p>
    <w:p w14:paraId="0063B334" w14:textId="036F9CD4" w:rsidR="00786557" w:rsidRPr="00803578" w:rsidRDefault="00436D14" w:rsidP="00492EFC">
      <w:pPr>
        <w:spacing w:line="360" w:lineRule="auto"/>
        <w:jc w:val="both"/>
        <w:rPr>
          <w:rFonts w:ascii="Palatino Linotype" w:hAnsi="Palatino Linotype"/>
        </w:rPr>
      </w:pPr>
      <w:r w:rsidRPr="00803578">
        <w:rPr>
          <w:rFonts w:ascii="Palatino Linotype" w:hAnsi="Palatino Linotype"/>
        </w:rPr>
        <w:t>Al respecto, tal y como quedó debidamente asentado en la resolución materia de</w:t>
      </w:r>
      <w:r w:rsidR="00004F8F" w:rsidRPr="00803578">
        <w:rPr>
          <w:rFonts w:ascii="Palatino Linotype" w:hAnsi="Palatino Linotype"/>
        </w:rPr>
        <w:t xml:space="preserve"> </w:t>
      </w:r>
      <w:r w:rsidRPr="00803578">
        <w:rPr>
          <w:rFonts w:ascii="Palatino Linotype" w:hAnsi="Palatino Linotype"/>
        </w:rPr>
        <w:t>l</w:t>
      </w:r>
      <w:r w:rsidR="00004F8F" w:rsidRPr="00803578">
        <w:rPr>
          <w:rFonts w:ascii="Palatino Linotype" w:hAnsi="Palatino Linotype"/>
        </w:rPr>
        <w:t>a presente opinión</w:t>
      </w:r>
      <w:r w:rsidRPr="00803578">
        <w:rPr>
          <w:rFonts w:ascii="Palatino Linotype" w:hAnsi="Palatino Linotype"/>
        </w:rPr>
        <w:t xml:space="preserve">, </w:t>
      </w:r>
      <w:r w:rsidR="0091290A" w:rsidRPr="00803578">
        <w:rPr>
          <w:rFonts w:ascii="Palatino Linotype" w:hAnsi="Palatino Linotype"/>
        </w:rPr>
        <w:t>el</w:t>
      </w:r>
      <w:r w:rsidRPr="00803578">
        <w:rPr>
          <w:rFonts w:ascii="Palatino Linotype" w:hAnsi="Palatino Linotype"/>
        </w:rPr>
        <w:t xml:space="preserve"> particular requirió del </w:t>
      </w:r>
      <w:r w:rsidR="000749CE" w:rsidRPr="00803578">
        <w:rPr>
          <w:rFonts w:ascii="Palatino Linotype" w:hAnsi="Palatino Linotype"/>
          <w:b/>
        </w:rPr>
        <w:t>Ayuntamiento de Temoaya</w:t>
      </w:r>
      <w:r w:rsidR="00875BD4" w:rsidRPr="00803578">
        <w:rPr>
          <w:rFonts w:ascii="Palatino Linotype" w:hAnsi="Palatino Linotype"/>
          <w:b/>
        </w:rPr>
        <w:t>,</w:t>
      </w:r>
      <w:r w:rsidRPr="00803578">
        <w:rPr>
          <w:rFonts w:ascii="Palatino Linotype" w:hAnsi="Palatino Linotype"/>
        </w:rPr>
        <w:t xml:space="preserve"> en lo subsecuente </w:t>
      </w:r>
      <w:r w:rsidR="008B206B" w:rsidRPr="00803578">
        <w:rPr>
          <w:rFonts w:ascii="Palatino Linotype" w:hAnsi="Palatino Linotype"/>
          <w:b/>
        </w:rPr>
        <w:t>EL</w:t>
      </w:r>
      <w:r w:rsidR="008B206B" w:rsidRPr="00803578">
        <w:rPr>
          <w:rFonts w:ascii="Palatino Linotype" w:hAnsi="Palatino Linotype"/>
        </w:rPr>
        <w:t xml:space="preserve"> </w:t>
      </w:r>
      <w:r w:rsidRPr="00803578">
        <w:rPr>
          <w:rFonts w:ascii="Palatino Linotype" w:hAnsi="Palatino Linotype"/>
          <w:b/>
        </w:rPr>
        <w:t>SUJETO OBLIGADO,</w:t>
      </w:r>
      <w:r w:rsidRPr="00803578">
        <w:rPr>
          <w:rFonts w:ascii="Palatino Linotype" w:hAnsi="Palatino Linotype"/>
        </w:rPr>
        <w:t xml:space="preserve"> </w:t>
      </w:r>
      <w:r w:rsidR="000749CE" w:rsidRPr="00803578">
        <w:rPr>
          <w:rFonts w:ascii="Palatino Linotype" w:hAnsi="Palatino Linotype"/>
        </w:rPr>
        <w:t>información relacionada con la Unidad de Transparencia</w:t>
      </w:r>
      <w:r w:rsidR="0034788B" w:rsidRPr="00803578">
        <w:rPr>
          <w:rFonts w:ascii="Palatino Linotype" w:hAnsi="Palatino Linotype"/>
        </w:rPr>
        <w:t>, tal y como lo es el nombramiento de</w:t>
      </w:r>
      <w:r w:rsidR="00E747C8" w:rsidRPr="00803578">
        <w:rPr>
          <w:rFonts w:ascii="Palatino Linotype" w:hAnsi="Palatino Linotype"/>
        </w:rPr>
        <w:t xml:space="preserve"> </w:t>
      </w:r>
      <w:r w:rsidR="0034788B" w:rsidRPr="00803578">
        <w:rPr>
          <w:rFonts w:ascii="Palatino Linotype" w:hAnsi="Palatino Linotype"/>
        </w:rPr>
        <w:t>l</w:t>
      </w:r>
      <w:r w:rsidR="00E747C8" w:rsidRPr="00803578">
        <w:rPr>
          <w:rFonts w:ascii="Palatino Linotype" w:hAnsi="Palatino Linotype"/>
        </w:rPr>
        <w:t>a</w:t>
      </w:r>
      <w:r w:rsidR="0034788B" w:rsidRPr="00803578">
        <w:rPr>
          <w:rFonts w:ascii="Palatino Linotype" w:hAnsi="Palatino Linotype"/>
        </w:rPr>
        <w:t xml:space="preserve"> Titular, el domicilio de la Unidad, horario de labores,  certificación en la materia, currículum vitae y Resoluciones emitidas por el Comité al Clasificar la información.</w:t>
      </w:r>
    </w:p>
    <w:p w14:paraId="3E7C26F3" w14:textId="7E1F6E13" w:rsidR="00153E3A" w:rsidRPr="00803578" w:rsidRDefault="00436D14" w:rsidP="00492EFC">
      <w:pPr>
        <w:spacing w:line="360" w:lineRule="auto"/>
        <w:jc w:val="both"/>
        <w:rPr>
          <w:rFonts w:ascii="Palatino Linotype" w:hAnsi="Palatino Linotype" w:cs="Arial"/>
        </w:rPr>
      </w:pPr>
      <w:r w:rsidRPr="00803578">
        <w:rPr>
          <w:rFonts w:ascii="Palatino Linotype" w:hAnsi="Palatino Linotype" w:cs="Arial"/>
        </w:rPr>
        <w:lastRenderedPageBreak/>
        <w:t>De las constancias que obran dentro del expediente electrónico del Sistema de Acceso a la Información Mexiquense</w:t>
      </w:r>
      <w:r w:rsidR="00004F8F" w:rsidRPr="00803578">
        <w:rPr>
          <w:rFonts w:ascii="Palatino Linotype" w:hAnsi="Palatino Linotype" w:cs="Arial"/>
        </w:rPr>
        <w:t>,</w:t>
      </w:r>
      <w:r w:rsidRPr="00803578">
        <w:rPr>
          <w:rFonts w:ascii="Palatino Linotype" w:hAnsi="Palatino Linotype" w:cs="Arial"/>
        </w:rPr>
        <w:t xml:space="preserve"> en lo sucesivo el </w:t>
      </w:r>
      <w:r w:rsidRPr="00803578">
        <w:rPr>
          <w:rFonts w:ascii="Palatino Linotype" w:hAnsi="Palatino Linotype" w:cs="Arial"/>
          <w:b/>
        </w:rPr>
        <w:t>SAIMEX,</w:t>
      </w:r>
      <w:r w:rsidRPr="00803578">
        <w:rPr>
          <w:rFonts w:ascii="Palatino Linotype" w:hAnsi="Palatino Linotype" w:cs="Arial"/>
        </w:rPr>
        <w:t xml:space="preserve"> se advierte que </w:t>
      </w:r>
      <w:r w:rsidRPr="00803578">
        <w:rPr>
          <w:rFonts w:ascii="Palatino Linotype" w:hAnsi="Palatino Linotype" w:cs="Arial"/>
          <w:b/>
        </w:rPr>
        <w:t xml:space="preserve">EL SUJETO OBLIGADO </w:t>
      </w:r>
      <w:r w:rsidR="00403879" w:rsidRPr="00803578">
        <w:rPr>
          <w:rFonts w:ascii="Palatino Linotype" w:hAnsi="Palatino Linotype" w:cs="Arial"/>
        </w:rPr>
        <w:t xml:space="preserve">al momento que dio respuesta a la solicitud </w:t>
      </w:r>
      <w:r w:rsidR="0022652E" w:rsidRPr="00803578">
        <w:rPr>
          <w:rFonts w:ascii="Palatino Linotype" w:hAnsi="Palatino Linotype" w:cs="Arial"/>
        </w:rPr>
        <w:t>se pronunció respecto de todos y cada uno de los rubros</w:t>
      </w:r>
      <w:r w:rsidR="0091290A" w:rsidRPr="00803578">
        <w:rPr>
          <w:rFonts w:ascii="Palatino Linotype" w:hAnsi="Palatino Linotype" w:cs="Arial"/>
        </w:rPr>
        <w:t>,</w:t>
      </w:r>
      <w:r w:rsidR="0022652E" w:rsidRPr="00803578">
        <w:rPr>
          <w:rFonts w:ascii="Palatino Linotype" w:hAnsi="Palatino Linotype" w:cs="Arial"/>
        </w:rPr>
        <w:t xml:space="preserve"> remitiendo documentación tendiente a colmar el derecho de acceso a la información </w:t>
      </w:r>
      <w:r w:rsidR="00BF4D89" w:rsidRPr="00803578">
        <w:rPr>
          <w:rFonts w:ascii="Palatino Linotype" w:hAnsi="Palatino Linotype" w:cs="Arial"/>
        </w:rPr>
        <w:t xml:space="preserve">accionado por </w:t>
      </w:r>
      <w:r w:rsidR="0022652E" w:rsidRPr="00803578">
        <w:rPr>
          <w:rFonts w:ascii="Palatino Linotype" w:hAnsi="Palatino Linotype" w:cs="Arial"/>
        </w:rPr>
        <w:t>el ciudadano.</w:t>
      </w:r>
    </w:p>
    <w:p w14:paraId="0A7A3602" w14:textId="77777777" w:rsidR="00AD5C51" w:rsidRPr="00803578" w:rsidRDefault="00AD5C51" w:rsidP="00492EFC">
      <w:pPr>
        <w:spacing w:line="360" w:lineRule="auto"/>
        <w:jc w:val="both"/>
        <w:rPr>
          <w:rFonts w:ascii="Palatino Linotype" w:hAnsi="Palatino Linotype" w:cs="Arial"/>
        </w:rPr>
      </w:pPr>
    </w:p>
    <w:p w14:paraId="244C8FAD" w14:textId="56EC3C47" w:rsidR="002426EA" w:rsidRPr="00803578" w:rsidRDefault="00C42F33" w:rsidP="00492EFC">
      <w:pPr>
        <w:spacing w:line="360" w:lineRule="auto"/>
        <w:jc w:val="both"/>
        <w:rPr>
          <w:rFonts w:ascii="Palatino Linotype" w:hAnsi="Palatino Linotype" w:cs="Arial"/>
        </w:rPr>
      </w:pPr>
      <w:r w:rsidRPr="00803578">
        <w:rPr>
          <w:rFonts w:ascii="Palatino Linotype" w:hAnsi="Palatino Linotype" w:cs="Arial"/>
        </w:rPr>
        <w:t>Inconforme con la r</w:t>
      </w:r>
      <w:r w:rsidR="00436D14" w:rsidRPr="00803578">
        <w:rPr>
          <w:rFonts w:ascii="Palatino Linotype" w:hAnsi="Palatino Linotype" w:cs="Arial"/>
        </w:rPr>
        <w:t xml:space="preserve">espuesta por parte del </w:t>
      </w:r>
      <w:r w:rsidR="00436D14" w:rsidRPr="00803578">
        <w:rPr>
          <w:rFonts w:ascii="Palatino Linotype" w:hAnsi="Palatino Linotype" w:cs="Arial"/>
          <w:b/>
        </w:rPr>
        <w:t>SUJETO OBLIGADO</w:t>
      </w:r>
      <w:r w:rsidR="00436D14" w:rsidRPr="00803578">
        <w:rPr>
          <w:rFonts w:ascii="Palatino Linotype" w:hAnsi="Palatino Linotype" w:cs="Arial"/>
        </w:rPr>
        <w:t xml:space="preserve">, </w:t>
      </w:r>
      <w:r w:rsidR="000718B5" w:rsidRPr="00803578">
        <w:rPr>
          <w:rFonts w:ascii="Palatino Linotype" w:hAnsi="Palatino Linotype" w:cs="Arial"/>
          <w:b/>
        </w:rPr>
        <w:t>EL</w:t>
      </w:r>
      <w:r w:rsidR="00436D14" w:rsidRPr="00803578">
        <w:rPr>
          <w:rFonts w:ascii="Palatino Linotype" w:hAnsi="Palatino Linotype" w:cs="Arial"/>
          <w:b/>
        </w:rPr>
        <w:t xml:space="preserve"> RECURRENTE</w:t>
      </w:r>
      <w:r w:rsidR="00436D14" w:rsidRPr="00803578">
        <w:rPr>
          <w:rFonts w:ascii="Palatino Linotype" w:hAnsi="Palatino Linotype" w:cs="Arial"/>
        </w:rPr>
        <w:t xml:space="preserve"> </w:t>
      </w:r>
      <w:r w:rsidR="00BF4D89" w:rsidRPr="00803578">
        <w:rPr>
          <w:rFonts w:ascii="Palatino Linotype" w:hAnsi="Palatino Linotype" w:cs="Arial"/>
        </w:rPr>
        <w:t>a través de</w:t>
      </w:r>
      <w:r w:rsidR="00436D14" w:rsidRPr="00803578">
        <w:rPr>
          <w:rFonts w:ascii="Palatino Linotype" w:hAnsi="Palatino Linotype" w:cs="Arial"/>
        </w:rPr>
        <w:t xml:space="preserve"> la interposición del r</w:t>
      </w:r>
      <w:r w:rsidRPr="00803578">
        <w:rPr>
          <w:rFonts w:ascii="Palatino Linotype" w:hAnsi="Palatino Linotype" w:cs="Arial"/>
        </w:rPr>
        <w:t xml:space="preserve">ecurso de revisión de mérito </w:t>
      </w:r>
      <w:r w:rsidR="00BF4D89" w:rsidRPr="00803578">
        <w:rPr>
          <w:rFonts w:ascii="Palatino Linotype" w:hAnsi="Palatino Linotype" w:cs="Arial"/>
        </w:rPr>
        <w:t xml:space="preserve">refirió en las razones o motivos de inconformidad </w:t>
      </w:r>
      <w:r w:rsidR="00F31687" w:rsidRPr="00803578">
        <w:rPr>
          <w:rFonts w:ascii="Palatino Linotype" w:hAnsi="Palatino Linotype" w:cs="Arial"/>
        </w:rPr>
        <w:t>la entrega de información incompleta.</w:t>
      </w:r>
    </w:p>
    <w:p w14:paraId="600EEBD5" w14:textId="77777777" w:rsidR="00F31687" w:rsidRDefault="00F31687" w:rsidP="00492EFC">
      <w:pPr>
        <w:spacing w:line="360" w:lineRule="auto"/>
        <w:jc w:val="both"/>
        <w:rPr>
          <w:rFonts w:ascii="Palatino Linotype" w:hAnsi="Palatino Linotype" w:cs="Arial"/>
        </w:rPr>
      </w:pPr>
    </w:p>
    <w:p w14:paraId="1AF2A21C" w14:textId="4B2352AD" w:rsidR="00D1573B" w:rsidRPr="00D1573B" w:rsidRDefault="00D1573B" w:rsidP="00492EFC">
      <w:pPr>
        <w:spacing w:line="360" w:lineRule="auto"/>
        <w:jc w:val="both"/>
        <w:rPr>
          <w:rFonts w:ascii="Palatino Linotype" w:hAnsi="Palatino Linotype" w:cs="Arial"/>
        </w:rPr>
      </w:pPr>
      <w:r>
        <w:rPr>
          <w:rFonts w:ascii="Palatino Linotype" w:hAnsi="Palatino Linotype" w:cs="Arial"/>
        </w:rPr>
        <w:t xml:space="preserve">Así, del estudio al expediente electrónico,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 xml:space="preserve">ordenándole hacer entrega vía SAIMEX, en versión pública, la siguiente información: </w:t>
      </w:r>
    </w:p>
    <w:p w14:paraId="6941D0E1" w14:textId="77777777" w:rsidR="00D1573B" w:rsidRPr="00803578" w:rsidRDefault="00D1573B" w:rsidP="00492EFC">
      <w:pPr>
        <w:spacing w:line="360" w:lineRule="auto"/>
        <w:jc w:val="both"/>
        <w:rPr>
          <w:rFonts w:ascii="Palatino Linotype" w:hAnsi="Palatino Linotype" w:cs="Arial"/>
        </w:rPr>
      </w:pPr>
    </w:p>
    <w:p w14:paraId="1CEBE92C" w14:textId="77777777" w:rsidR="00F31687" w:rsidRPr="00803578" w:rsidRDefault="00F31687" w:rsidP="00492EFC">
      <w:pPr>
        <w:pStyle w:val="Prrafodelista"/>
        <w:numPr>
          <w:ilvl w:val="0"/>
          <w:numId w:val="20"/>
        </w:numPr>
        <w:ind w:right="757"/>
        <w:jc w:val="both"/>
        <w:rPr>
          <w:rFonts w:ascii="Palatino Linotype" w:eastAsia="MS Mincho" w:hAnsi="Palatino Linotype" w:cs="Arial"/>
          <w:i/>
          <w:sz w:val="22"/>
        </w:rPr>
      </w:pPr>
      <w:bookmarkStart w:id="0" w:name="_Toc461555896"/>
      <w:bookmarkStart w:id="1" w:name="_Toc462154385"/>
      <w:r w:rsidRPr="00803578">
        <w:rPr>
          <w:rFonts w:ascii="Palatino Linotype" w:hAnsi="Palatino Linotype" w:cs="Arial"/>
          <w:i/>
          <w:sz w:val="22"/>
        </w:rPr>
        <w:t xml:space="preserve">Currículum vitae de la Titular de la Unidad de Transparencia; </w:t>
      </w:r>
    </w:p>
    <w:p w14:paraId="13B8A0DD" w14:textId="77777777" w:rsidR="00F31687" w:rsidRPr="00803578" w:rsidRDefault="00F31687" w:rsidP="00492EFC">
      <w:pPr>
        <w:pStyle w:val="Prrafodelista"/>
        <w:ind w:left="1080" w:right="757"/>
        <w:jc w:val="both"/>
        <w:rPr>
          <w:rFonts w:ascii="Palatino Linotype" w:eastAsia="MS Mincho" w:hAnsi="Palatino Linotype" w:cs="Arial"/>
          <w:i/>
          <w:sz w:val="22"/>
        </w:rPr>
      </w:pPr>
    </w:p>
    <w:p w14:paraId="2CFFF283" w14:textId="283310A0" w:rsidR="00F31687" w:rsidRPr="00803578" w:rsidRDefault="00F31687" w:rsidP="00492EFC">
      <w:pPr>
        <w:pStyle w:val="Prrafodelista"/>
        <w:numPr>
          <w:ilvl w:val="0"/>
          <w:numId w:val="20"/>
        </w:numPr>
        <w:ind w:right="757"/>
        <w:jc w:val="both"/>
        <w:rPr>
          <w:rFonts w:ascii="Palatino Linotype" w:eastAsia="MS Mincho" w:hAnsi="Palatino Linotype" w:cs="Arial"/>
          <w:i/>
          <w:sz w:val="22"/>
        </w:rPr>
      </w:pPr>
      <w:r w:rsidRPr="00803578">
        <w:rPr>
          <w:rFonts w:ascii="Palatino Linotype" w:hAnsi="Palatino Linotype" w:cs="Arial"/>
          <w:i/>
          <w:sz w:val="22"/>
        </w:rPr>
        <w:t>Las resoluciones faltantes del Comité de Transparencia en la que se hubiere determinado clasificar información como reservada o confidencial del uno (1) de enero de 2016 al</w:t>
      </w:r>
      <w:r w:rsidRPr="00803578">
        <w:rPr>
          <w:rFonts w:ascii="Palatino Linotype" w:eastAsia="Calibri" w:hAnsi="Palatino Linotype" w:cs="Arial"/>
          <w:i/>
          <w:color w:val="000000" w:themeColor="text1"/>
          <w:sz w:val="22"/>
          <w:lang w:val="es-ES"/>
        </w:rPr>
        <w:t xml:space="preserve"> </w:t>
      </w:r>
      <w:r w:rsidRPr="00803578">
        <w:rPr>
          <w:rFonts w:ascii="Palatino Linotype" w:hAnsi="Palatino Linotype" w:cs="Arial"/>
          <w:i/>
          <w:sz w:val="22"/>
          <w:lang w:val="es-ES"/>
        </w:rPr>
        <w:t>treinta y uno (31) de julio de dos mil dieciocho; y</w:t>
      </w:r>
    </w:p>
    <w:p w14:paraId="1CB02740" w14:textId="77777777" w:rsidR="00F31687" w:rsidRPr="00803578" w:rsidRDefault="00F31687" w:rsidP="00492EFC">
      <w:pPr>
        <w:pStyle w:val="Prrafodelista"/>
        <w:rPr>
          <w:rFonts w:ascii="Palatino Linotype" w:eastAsia="MS Mincho" w:hAnsi="Palatino Linotype" w:cs="Arial"/>
          <w:i/>
          <w:sz w:val="22"/>
        </w:rPr>
      </w:pPr>
    </w:p>
    <w:p w14:paraId="09D45EC1" w14:textId="77777777" w:rsidR="00F31687" w:rsidRPr="00803578" w:rsidRDefault="00F31687" w:rsidP="00492EFC">
      <w:pPr>
        <w:pStyle w:val="Prrafodelista"/>
        <w:numPr>
          <w:ilvl w:val="0"/>
          <w:numId w:val="20"/>
        </w:numPr>
        <w:ind w:right="757"/>
        <w:jc w:val="both"/>
        <w:rPr>
          <w:rFonts w:ascii="Palatino Linotype" w:eastAsia="MS Mincho" w:hAnsi="Palatino Linotype" w:cs="Arial"/>
          <w:i/>
          <w:sz w:val="22"/>
        </w:rPr>
      </w:pPr>
      <w:r w:rsidRPr="00803578">
        <w:rPr>
          <w:rFonts w:ascii="Palatino Linotype" w:hAnsi="Palatino Linotype" w:cs="Arial"/>
          <w:i/>
          <w:sz w:val="22"/>
        </w:rPr>
        <w:t>Las resoluciones emitidas por el entonces Comité de Información en dos mil quince en las que se hubiere determinado clasificar la información como reservada o confidencial.</w:t>
      </w:r>
    </w:p>
    <w:bookmarkEnd w:id="0"/>
    <w:bookmarkEnd w:id="1"/>
    <w:p w14:paraId="3FD1449D" w14:textId="77777777" w:rsidR="00BF4D89" w:rsidRPr="00803578" w:rsidRDefault="00BF4D89" w:rsidP="00492EFC">
      <w:pPr>
        <w:spacing w:line="360" w:lineRule="auto"/>
        <w:jc w:val="both"/>
        <w:rPr>
          <w:rFonts w:ascii="Palatino Linotype" w:hAnsi="Palatino Linotype" w:cs="Arial"/>
        </w:rPr>
      </w:pPr>
    </w:p>
    <w:p w14:paraId="029EF378" w14:textId="0D5BE80A" w:rsidR="00E60FF4" w:rsidRPr="00803578" w:rsidRDefault="000C7675" w:rsidP="00492EFC">
      <w:pPr>
        <w:spacing w:line="360" w:lineRule="auto"/>
        <w:jc w:val="both"/>
        <w:rPr>
          <w:rFonts w:ascii="Palatino Linotype" w:hAnsi="Palatino Linotype" w:cs="Arial"/>
        </w:rPr>
      </w:pPr>
      <w:r w:rsidRPr="00803578">
        <w:rPr>
          <w:rFonts w:ascii="Palatino Linotype" w:hAnsi="Palatino Linotype" w:cs="Arial"/>
        </w:rPr>
        <w:lastRenderedPageBreak/>
        <w:t>En ese sentido, la que suscribe coincide con el proyecto en lo general, así como con el est</w:t>
      </w:r>
      <w:r w:rsidR="00004F8F" w:rsidRPr="00803578">
        <w:rPr>
          <w:rFonts w:ascii="Palatino Linotype" w:hAnsi="Palatino Linotype" w:cs="Arial"/>
        </w:rPr>
        <w:t>udio de la resolución en comento;</w:t>
      </w:r>
      <w:r w:rsidRPr="00803578">
        <w:rPr>
          <w:rFonts w:ascii="Palatino Linotype" w:hAnsi="Palatino Linotype" w:cs="Arial"/>
        </w:rPr>
        <w:t xml:space="preserve"> </w:t>
      </w:r>
      <w:r w:rsidR="00004F8F" w:rsidRPr="00803578">
        <w:rPr>
          <w:rFonts w:ascii="Palatino Linotype" w:hAnsi="Palatino Linotype" w:cs="Arial"/>
        </w:rPr>
        <w:t>y en atención a ello</w:t>
      </w:r>
      <w:r w:rsidRPr="00803578">
        <w:rPr>
          <w:rFonts w:ascii="Palatino Linotype" w:hAnsi="Palatino Linotype" w:cs="Arial"/>
        </w:rPr>
        <w:t>, estimo necesario precisar</w:t>
      </w:r>
      <w:r w:rsidR="007D6FBE" w:rsidRPr="00803578">
        <w:rPr>
          <w:rFonts w:ascii="Palatino Linotype" w:hAnsi="Palatino Linotype" w:cs="Arial"/>
        </w:rPr>
        <w:t xml:space="preserve"> el cambio de postura adoptado</w:t>
      </w:r>
      <w:r w:rsidR="001B3448" w:rsidRPr="00803578">
        <w:rPr>
          <w:rFonts w:ascii="Palatino Linotype" w:hAnsi="Palatino Linotype" w:cs="Arial"/>
        </w:rPr>
        <w:t xml:space="preserve"> con relación a las resoluciones aprobadas por el Pleno con </w:t>
      </w:r>
      <w:r w:rsidR="007833C2" w:rsidRPr="00803578">
        <w:rPr>
          <w:rFonts w:ascii="Palatino Linotype" w:hAnsi="Palatino Linotype" w:cs="Arial"/>
        </w:rPr>
        <w:t>anterioridad</w:t>
      </w:r>
      <w:r w:rsidR="001B3448" w:rsidRPr="00803578">
        <w:rPr>
          <w:rFonts w:ascii="Palatino Linotype" w:hAnsi="Palatino Linotype" w:cs="Arial"/>
        </w:rPr>
        <w:t xml:space="preserve">, </w:t>
      </w:r>
      <w:r w:rsidR="007D6FBE" w:rsidRPr="00803578">
        <w:rPr>
          <w:rFonts w:ascii="Palatino Linotype" w:hAnsi="Palatino Linotype" w:cs="Arial"/>
        </w:rPr>
        <w:t xml:space="preserve">a través de </w:t>
      </w:r>
      <w:r w:rsidR="001B3448" w:rsidRPr="00803578">
        <w:rPr>
          <w:rFonts w:ascii="Palatino Linotype" w:hAnsi="Palatino Linotype" w:cs="Arial"/>
        </w:rPr>
        <w:t xml:space="preserve">las </w:t>
      </w:r>
      <w:r w:rsidRPr="00803578">
        <w:rPr>
          <w:rFonts w:ascii="Palatino Linotype" w:hAnsi="Palatino Linotype" w:cs="Arial"/>
        </w:rPr>
        <w:t>consideraciones</w:t>
      </w:r>
      <w:r w:rsidR="001305C0" w:rsidRPr="00803578">
        <w:rPr>
          <w:rFonts w:ascii="Palatino Linotype" w:hAnsi="Palatino Linotype" w:cs="Arial"/>
        </w:rPr>
        <w:t xml:space="preserve"> de</w:t>
      </w:r>
      <w:r w:rsidR="0084399E" w:rsidRPr="00803578">
        <w:rPr>
          <w:rFonts w:ascii="Palatino Linotype" w:hAnsi="Palatino Linotype" w:cs="Arial"/>
        </w:rPr>
        <w:t xml:space="preserve"> hecho y de derecho </w:t>
      </w:r>
      <w:r w:rsidR="001B3448" w:rsidRPr="00803578">
        <w:rPr>
          <w:rFonts w:ascii="Palatino Linotype" w:hAnsi="Palatino Linotype" w:cs="Arial"/>
        </w:rPr>
        <w:t>referente</w:t>
      </w:r>
      <w:r w:rsidR="00555145" w:rsidRPr="00803578">
        <w:rPr>
          <w:rFonts w:ascii="Palatino Linotype" w:hAnsi="Palatino Linotype" w:cs="Arial"/>
        </w:rPr>
        <w:t xml:space="preserve"> a</w:t>
      </w:r>
      <w:r w:rsidR="000718B5" w:rsidRPr="00803578">
        <w:rPr>
          <w:rFonts w:ascii="Palatino Linotype" w:hAnsi="Palatino Linotype" w:cs="Arial"/>
        </w:rPr>
        <w:t xml:space="preserve"> la fotografía </w:t>
      </w:r>
      <w:r w:rsidR="007833C2" w:rsidRPr="00803578">
        <w:rPr>
          <w:rFonts w:ascii="Palatino Linotype" w:hAnsi="Palatino Linotype" w:cs="Arial"/>
        </w:rPr>
        <w:t xml:space="preserve">de conformidad </w:t>
      </w:r>
      <w:r w:rsidR="001B3448" w:rsidRPr="00803578">
        <w:rPr>
          <w:rFonts w:ascii="Palatino Linotype" w:hAnsi="Palatino Linotype" w:cs="Arial"/>
        </w:rPr>
        <w:t>con los párrafos que prosiguen</w:t>
      </w:r>
      <w:r w:rsidR="00555145" w:rsidRPr="00803578">
        <w:rPr>
          <w:rFonts w:ascii="Palatino Linotype" w:hAnsi="Palatino Linotype" w:cs="Arial"/>
        </w:rPr>
        <w:t>.</w:t>
      </w:r>
    </w:p>
    <w:p w14:paraId="700E5E0E" w14:textId="77777777" w:rsidR="000718B5" w:rsidRPr="00803578" w:rsidRDefault="000718B5" w:rsidP="00492EFC">
      <w:pPr>
        <w:spacing w:line="360" w:lineRule="auto"/>
        <w:jc w:val="both"/>
        <w:rPr>
          <w:rFonts w:ascii="Palatino Linotype" w:hAnsi="Palatino Linotype" w:cs="Arial"/>
        </w:rPr>
      </w:pPr>
    </w:p>
    <w:p w14:paraId="2C0FFBAC" w14:textId="640BC1CC" w:rsidR="000718B5" w:rsidRPr="00803578" w:rsidRDefault="000718B5" w:rsidP="00492EFC">
      <w:pPr>
        <w:spacing w:line="360" w:lineRule="auto"/>
        <w:jc w:val="both"/>
        <w:rPr>
          <w:rFonts w:ascii="Palatino Linotype" w:hAnsi="Palatino Linotype" w:cs="Arial"/>
        </w:rPr>
      </w:pPr>
      <w:r w:rsidRPr="00803578">
        <w:rPr>
          <w:rFonts w:ascii="Palatino Linotype" w:hAnsi="Palatino Linotype" w:cs="Arial"/>
        </w:rPr>
        <w:t>Lo anterior es así</w:t>
      </w:r>
      <w:r w:rsidR="007D7C8F" w:rsidRPr="00803578">
        <w:rPr>
          <w:rFonts w:ascii="Palatino Linotype" w:hAnsi="Palatino Linotype" w:cs="Arial"/>
        </w:rPr>
        <w:t>, en</w:t>
      </w:r>
      <w:r w:rsidRPr="00803578">
        <w:rPr>
          <w:rFonts w:ascii="Palatino Linotype" w:hAnsi="Palatino Linotype" w:cs="Arial"/>
        </w:rPr>
        <w:t xml:space="preserve"> virtud </w:t>
      </w:r>
      <w:r w:rsidR="00A356D2" w:rsidRPr="00803578">
        <w:rPr>
          <w:rFonts w:ascii="Palatino Linotype" w:hAnsi="Palatino Linotype" w:cs="Arial"/>
        </w:rPr>
        <w:t>de</w:t>
      </w:r>
      <w:r w:rsidRPr="00803578">
        <w:rPr>
          <w:rFonts w:ascii="Palatino Linotype" w:hAnsi="Palatino Linotype" w:cs="Arial"/>
        </w:rPr>
        <w:t xml:space="preserve"> los preceptos legales siguientes:</w:t>
      </w:r>
    </w:p>
    <w:p w14:paraId="7C36BE63" w14:textId="77777777" w:rsidR="000718B5" w:rsidRPr="00803578" w:rsidRDefault="000718B5" w:rsidP="00492EFC">
      <w:pPr>
        <w:spacing w:line="360" w:lineRule="auto"/>
        <w:jc w:val="both"/>
        <w:rPr>
          <w:rFonts w:ascii="Palatino Linotype" w:hAnsi="Palatino Linotype" w:cs="Arial"/>
        </w:rPr>
      </w:pPr>
    </w:p>
    <w:p w14:paraId="5B32D20D" w14:textId="77777777" w:rsidR="000718B5" w:rsidRPr="00803578" w:rsidRDefault="000718B5" w:rsidP="00492EFC">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14:paraId="47B120C0" w14:textId="77777777" w:rsidR="000718B5" w:rsidRPr="00803578" w:rsidRDefault="000718B5" w:rsidP="00492EFC">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14:paraId="71425265" w14:textId="77777777" w:rsidR="000718B5" w:rsidRPr="00803578" w:rsidRDefault="000718B5" w:rsidP="00492EFC">
      <w:pPr>
        <w:ind w:left="709" w:right="757"/>
        <w:jc w:val="both"/>
        <w:rPr>
          <w:rFonts w:ascii="Palatino Linotype" w:hAnsi="Palatino Linotype" w:cs="Arial"/>
          <w:i/>
          <w:sz w:val="22"/>
        </w:rPr>
      </w:pPr>
    </w:p>
    <w:p w14:paraId="185FD512" w14:textId="77777777" w:rsidR="000718B5" w:rsidRPr="00803578" w:rsidRDefault="000718B5" w:rsidP="00492EFC">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14:paraId="2F7DC811" w14:textId="77777777" w:rsidR="000718B5" w:rsidRPr="00803578" w:rsidRDefault="000718B5" w:rsidP="00492EFC">
      <w:pPr>
        <w:ind w:left="709" w:right="757"/>
        <w:jc w:val="both"/>
        <w:rPr>
          <w:rFonts w:ascii="Palatino Linotype" w:hAnsi="Palatino Linotype" w:cs="Arial"/>
          <w:i/>
          <w:sz w:val="22"/>
        </w:rPr>
      </w:pPr>
      <w:r w:rsidRPr="00803578">
        <w:rPr>
          <w:rFonts w:ascii="Palatino Linotype" w:hAnsi="Palatino Linotype" w:cs="Arial"/>
          <w:i/>
          <w:sz w:val="22"/>
        </w:rPr>
        <w:t>[…]</w:t>
      </w:r>
    </w:p>
    <w:p w14:paraId="0770F451" w14:textId="77777777" w:rsidR="000718B5" w:rsidRPr="00803578" w:rsidRDefault="000718B5" w:rsidP="00492EFC">
      <w:pPr>
        <w:ind w:left="709" w:right="757"/>
        <w:jc w:val="both"/>
        <w:rPr>
          <w:rFonts w:ascii="Palatino Linotype" w:hAnsi="Palatino Linotype" w:cs="Arial"/>
          <w:i/>
          <w:sz w:val="22"/>
        </w:rPr>
      </w:pPr>
    </w:p>
    <w:p w14:paraId="13598D7D" w14:textId="77777777" w:rsidR="000718B5" w:rsidRPr="00803578" w:rsidRDefault="000718B5" w:rsidP="00492EFC">
      <w:pPr>
        <w:ind w:left="709" w:right="757"/>
        <w:jc w:val="center"/>
        <w:rPr>
          <w:rFonts w:ascii="Palatino Linotype" w:hAnsi="Palatino Linotype" w:cs="Arial"/>
          <w:i/>
          <w:sz w:val="22"/>
        </w:rPr>
      </w:pPr>
      <w:r w:rsidRPr="00803578">
        <w:rPr>
          <w:rFonts w:ascii="Palatino Linotype" w:hAnsi="Palatino Linotype" w:cs="Arial"/>
          <w:i/>
          <w:sz w:val="22"/>
        </w:rPr>
        <w:t>Criterios Internacionales</w:t>
      </w:r>
    </w:p>
    <w:p w14:paraId="6D95A184" w14:textId="77777777" w:rsidR="000718B5" w:rsidRPr="00803578" w:rsidRDefault="000718B5" w:rsidP="00492EFC">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14:paraId="20622C22" w14:textId="77777777" w:rsidR="000718B5" w:rsidRPr="00803578" w:rsidRDefault="000718B5" w:rsidP="00492EFC">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toda información es accesible, sujeto a un sistema restringido de excepciones</w:t>
      </w:r>
      <w:r w:rsidRPr="00803578">
        <w:rPr>
          <w:rFonts w:ascii="Palatino Linotype" w:hAnsi="Palatino Linotype" w:cs="Arial"/>
          <w:i/>
          <w:sz w:val="22"/>
        </w:rPr>
        <w:t xml:space="preserve"> (Caso Gomes Lund y otros (Guerrilha do Araguaia) Vs. Brasil. Excepciones Preliminares, Fondo, Reparaciones y Costas. Sentencia de 24 de noviembre de 2010, Serie C No. 219).</w:t>
      </w:r>
    </w:p>
    <w:p w14:paraId="7143CC78" w14:textId="77777777" w:rsidR="000718B5" w:rsidRPr="00803578" w:rsidRDefault="000718B5" w:rsidP="00492EFC">
      <w:pPr>
        <w:spacing w:line="360" w:lineRule="auto"/>
        <w:jc w:val="both"/>
        <w:rPr>
          <w:rFonts w:ascii="Palatino Linotype" w:hAnsi="Palatino Linotype" w:cs="Arial"/>
        </w:rPr>
      </w:pPr>
    </w:p>
    <w:p w14:paraId="510819AB" w14:textId="3C3D9B49" w:rsidR="000718B5" w:rsidRPr="00803578" w:rsidRDefault="000718B5" w:rsidP="00492EFC">
      <w:pPr>
        <w:spacing w:line="360" w:lineRule="auto"/>
        <w:jc w:val="both"/>
        <w:rPr>
          <w:rFonts w:ascii="Palatino Linotype" w:hAnsi="Palatino Linotype" w:cs="Arial"/>
        </w:rPr>
      </w:pPr>
      <w:r w:rsidRPr="00803578">
        <w:rPr>
          <w:rFonts w:ascii="Palatino Linotype" w:hAnsi="Palatino Linotype" w:cs="Arial"/>
        </w:rPr>
        <w:lastRenderedPageBreak/>
        <w:t xml:space="preserve">Es así, que de la interpretación sistemática a los ordenamientos transcritos, se obtiene que </w:t>
      </w:r>
      <w:r w:rsidR="003C45FD" w:rsidRPr="00803578">
        <w:rPr>
          <w:rFonts w:ascii="Palatino Linotype" w:hAnsi="Palatino Linotype" w:cs="Arial"/>
        </w:rPr>
        <w:t>todo documento en poder de los Sujetos Obligados son por origen públicos, empero</w:t>
      </w:r>
      <w:r w:rsidR="00BF4D89" w:rsidRPr="00803578">
        <w:rPr>
          <w:rFonts w:ascii="Palatino Linotype" w:hAnsi="Palatino Linotype" w:cs="Arial"/>
        </w:rPr>
        <w:t xml:space="preserve"> algunos de ellos pudiesen contener inmersos </w:t>
      </w:r>
      <w:r w:rsidR="003C45FD" w:rsidRPr="00803578">
        <w:rPr>
          <w:rFonts w:ascii="Palatino Linotype" w:hAnsi="Palatino Linotype" w:cs="Arial"/>
        </w:rPr>
        <w:t xml:space="preserve">datos o información </w:t>
      </w:r>
      <w:r w:rsidRPr="00803578">
        <w:rPr>
          <w:rFonts w:ascii="Palatino Linotype" w:hAnsi="Palatino Linotype" w:cs="Arial"/>
        </w:rPr>
        <w:t>susceptible de ser clasificada, como información reservada o confidencial</w:t>
      </w:r>
      <w:r w:rsidR="00A356D2" w:rsidRPr="00803578">
        <w:rPr>
          <w:rFonts w:ascii="Palatino Linotype" w:hAnsi="Palatino Linotype" w:cs="Arial"/>
        </w:rPr>
        <w:t>;</w:t>
      </w:r>
      <w:r w:rsidRPr="00803578">
        <w:rPr>
          <w:rFonts w:ascii="Palatino Linotype" w:hAnsi="Palatino Linotype" w:cs="Arial"/>
        </w:rPr>
        <w:t xml:space="preserve"> </w:t>
      </w:r>
      <w:r w:rsidR="003C45FD" w:rsidRPr="00803578">
        <w:rPr>
          <w:rFonts w:ascii="Palatino Linotype" w:hAnsi="Palatino Linotype" w:cs="Arial"/>
        </w:rPr>
        <w:t>entonces</w:t>
      </w:r>
      <w:r w:rsidRPr="00803578">
        <w:rPr>
          <w:rFonts w:ascii="Palatino Linotype" w:hAnsi="Palatino Linotype" w:cs="Arial"/>
        </w:rPr>
        <w:t>, es la misma normatividad</w:t>
      </w:r>
      <w:r w:rsidR="00BF4D89" w:rsidRPr="00803578">
        <w:rPr>
          <w:rFonts w:ascii="Palatino Linotype" w:hAnsi="Palatino Linotype" w:cs="Arial"/>
        </w:rPr>
        <w:t xml:space="preserve"> la que considera excepciones </w:t>
      </w:r>
      <w:r w:rsidR="003C45FD" w:rsidRPr="00803578">
        <w:rPr>
          <w:rFonts w:ascii="Palatino Linotype" w:hAnsi="Palatino Linotype" w:cs="Arial"/>
        </w:rPr>
        <w:t>que limitan</w:t>
      </w:r>
      <w:r w:rsidRPr="00803578">
        <w:rPr>
          <w:rFonts w:ascii="Palatino Linotype" w:hAnsi="Palatino Linotype" w:cs="Arial"/>
        </w:rPr>
        <w:t xml:space="preserve"> el</w:t>
      </w:r>
      <w:r w:rsidR="00A356D2" w:rsidRPr="00803578">
        <w:rPr>
          <w:rFonts w:ascii="Palatino Linotype" w:hAnsi="Palatino Linotype" w:cs="Arial"/>
        </w:rPr>
        <w:t xml:space="preserve"> principio de máxima publicidad.</w:t>
      </w:r>
    </w:p>
    <w:p w14:paraId="3ECD9B8C" w14:textId="77777777" w:rsidR="000718B5" w:rsidRPr="00803578" w:rsidRDefault="000718B5" w:rsidP="00492EFC">
      <w:pPr>
        <w:spacing w:line="360" w:lineRule="auto"/>
        <w:jc w:val="both"/>
        <w:rPr>
          <w:rFonts w:ascii="Palatino Linotype" w:hAnsi="Palatino Linotype" w:cs="Arial"/>
        </w:rPr>
      </w:pPr>
    </w:p>
    <w:p w14:paraId="3D84E7A7" w14:textId="419A0926" w:rsidR="000718B5" w:rsidRPr="00803578" w:rsidRDefault="000718B5" w:rsidP="00492EFC">
      <w:pPr>
        <w:spacing w:line="360" w:lineRule="auto"/>
        <w:jc w:val="both"/>
        <w:rPr>
          <w:rFonts w:ascii="Palatino Linotype" w:hAnsi="Palatino Linotype" w:cs="Arial"/>
        </w:rPr>
      </w:pPr>
      <w:r w:rsidRPr="00803578">
        <w:rPr>
          <w:rFonts w:ascii="Palatino Linotype" w:hAnsi="Palatino Linotype" w:cs="Arial"/>
        </w:rPr>
        <w:t xml:space="preserve">No obstante, es conveniente precisar que la información </w:t>
      </w:r>
      <w:r w:rsidRPr="00803578">
        <w:rPr>
          <w:rFonts w:ascii="Palatino Linotype" w:hAnsi="Palatino Linotype" w:cs="Arial"/>
          <w:b/>
        </w:rPr>
        <w:t>confidencial</w:t>
      </w:r>
      <w:r w:rsidRPr="00803578">
        <w:rPr>
          <w:rFonts w:ascii="Palatino Linotype" w:hAnsi="Palatino Linotype" w:cs="Arial"/>
        </w:rPr>
        <w:t xml:space="preserve"> es aquella que se refiera a la </w:t>
      </w:r>
      <w:r w:rsidRPr="00803578">
        <w:rPr>
          <w:rFonts w:ascii="Palatino Linotype" w:hAnsi="Palatino Linotype" w:cs="Arial"/>
          <w:b/>
        </w:rPr>
        <w:t>información privada y los datos personales concernientes a una persona física o jurídico colectiva identificada o identificable</w:t>
      </w:r>
      <w:r w:rsidRPr="00803578">
        <w:rPr>
          <w:rFonts w:ascii="Palatino Linotype" w:hAnsi="Palatino Linotype" w:cs="Arial"/>
        </w:rPr>
        <w:t xml:space="preserve">; </w:t>
      </w:r>
      <w:r w:rsidR="00A356D2" w:rsidRPr="00803578">
        <w:rPr>
          <w:rFonts w:ascii="Palatino Linotype" w:hAnsi="Palatino Linotype" w:cs="Arial"/>
        </w:rPr>
        <w:t xml:space="preserve">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14:paraId="4D5DD67D" w14:textId="77777777" w:rsidR="009F2807" w:rsidRPr="00803578" w:rsidRDefault="009F2807" w:rsidP="00492EFC">
      <w:pPr>
        <w:spacing w:line="360" w:lineRule="auto"/>
        <w:jc w:val="both"/>
        <w:rPr>
          <w:rFonts w:ascii="Palatino Linotype" w:hAnsi="Palatino Linotype" w:cs="Arial"/>
        </w:rPr>
      </w:pPr>
    </w:p>
    <w:p w14:paraId="03ED28BE" w14:textId="7C3F4694" w:rsidR="003C45FD" w:rsidRPr="00803578" w:rsidRDefault="003C45FD" w:rsidP="00492EFC">
      <w:pPr>
        <w:spacing w:line="360" w:lineRule="auto"/>
        <w:jc w:val="both"/>
        <w:rPr>
          <w:rFonts w:ascii="Palatino Linotype" w:hAnsi="Palatino Linotype" w:cs="Arial"/>
        </w:rPr>
      </w:pPr>
      <w:r w:rsidRPr="00803578">
        <w:rPr>
          <w:rFonts w:ascii="Palatino Linotype" w:hAnsi="Palatino Linotype" w:cs="Arial"/>
        </w:rPr>
        <w:t>En este</w:t>
      </w:r>
      <w:r w:rsidR="009F2807" w:rsidRPr="00803578">
        <w:rPr>
          <w:rFonts w:ascii="Palatino Linotype" w:hAnsi="Palatino Linotype" w:cs="Arial"/>
        </w:rPr>
        <w:t xml:space="preserve"> contexto debemos recordar que, </w:t>
      </w:r>
      <w:r w:rsidRPr="00803578">
        <w:rPr>
          <w:rFonts w:ascii="Palatino Linotype" w:hAnsi="Palatino Linotype" w:cs="Arial"/>
        </w:rPr>
        <w:t xml:space="preserve">en </w:t>
      </w:r>
      <w:r w:rsidR="00DE24AE" w:rsidRPr="00803578">
        <w:rPr>
          <w:rFonts w:ascii="Palatino Linotype" w:hAnsi="Palatino Linotype" w:cs="Arial"/>
        </w:rPr>
        <w:t>respuesta a la solicitud que dio origen al recurso de revisión materia de la presente opinión</w:t>
      </w:r>
      <w:r w:rsidR="00E747C8" w:rsidRPr="00803578">
        <w:rPr>
          <w:rFonts w:ascii="Palatino Linotype" w:hAnsi="Palatino Linotype" w:cs="Arial"/>
        </w:rPr>
        <w:t>,</w:t>
      </w:r>
      <w:r w:rsidR="00DE24AE" w:rsidRPr="00803578">
        <w:rPr>
          <w:rFonts w:ascii="Palatino Linotype" w:hAnsi="Palatino Linotype" w:cs="Arial"/>
        </w:rPr>
        <w:t xml:space="preserve"> </w:t>
      </w:r>
      <w:r w:rsidR="00DE24AE" w:rsidRPr="00803578">
        <w:rPr>
          <w:rFonts w:ascii="Palatino Linotype" w:hAnsi="Palatino Linotype" w:cs="Arial"/>
          <w:b/>
        </w:rPr>
        <w:t xml:space="preserve">EL SUJETO OBLIGADO </w:t>
      </w:r>
      <w:r w:rsidR="00DE24AE" w:rsidRPr="00803578">
        <w:rPr>
          <w:rFonts w:ascii="Palatino Linotype" w:hAnsi="Palatino Linotype" w:cs="Arial"/>
        </w:rPr>
        <w:t>remitió archivos electrónicos</w:t>
      </w:r>
      <w:r w:rsidR="00D1573B">
        <w:rPr>
          <w:rFonts w:ascii="Palatino Linotype" w:hAnsi="Palatino Linotype" w:cs="Arial"/>
        </w:rPr>
        <w:t xml:space="preserve">, en los que se </w:t>
      </w:r>
      <w:r w:rsidR="00AD3AF1" w:rsidRPr="00803578">
        <w:rPr>
          <w:rFonts w:ascii="Palatino Linotype" w:hAnsi="Palatino Linotype" w:cs="Arial"/>
        </w:rPr>
        <w:t>contenía</w:t>
      </w:r>
      <w:r w:rsidR="00DE24AE" w:rsidRPr="00803578">
        <w:rPr>
          <w:rFonts w:ascii="Palatino Linotype" w:hAnsi="Palatino Linotype" w:cs="Arial"/>
        </w:rPr>
        <w:t xml:space="preserve"> la ficha curricular de la servidora pública</w:t>
      </w:r>
      <w:r w:rsidR="00AD3AF1" w:rsidRPr="00803578">
        <w:rPr>
          <w:rFonts w:ascii="Palatino Linotype" w:hAnsi="Palatino Linotype" w:cs="Arial"/>
        </w:rPr>
        <w:t>, misma</w:t>
      </w:r>
      <w:r w:rsidR="00DE24AE" w:rsidRPr="00803578">
        <w:rPr>
          <w:rFonts w:ascii="Palatino Linotype" w:hAnsi="Palatino Linotype" w:cs="Arial"/>
        </w:rPr>
        <w:t xml:space="preserve"> en la que se testaron datos tales como la fotografía.</w:t>
      </w:r>
    </w:p>
    <w:p w14:paraId="5290C633" w14:textId="77777777" w:rsidR="00DE24AE" w:rsidRPr="00803578" w:rsidRDefault="00DE24AE" w:rsidP="00492EFC">
      <w:pPr>
        <w:spacing w:line="360" w:lineRule="auto"/>
        <w:jc w:val="both"/>
        <w:rPr>
          <w:rFonts w:ascii="Palatino Linotype" w:hAnsi="Palatino Linotype" w:cs="Arial"/>
        </w:rPr>
      </w:pPr>
    </w:p>
    <w:p w14:paraId="2EB7D88C" w14:textId="57EDB7FC" w:rsidR="000718B5" w:rsidRPr="00803578" w:rsidRDefault="000718B5" w:rsidP="00492EFC">
      <w:pPr>
        <w:spacing w:line="360" w:lineRule="auto"/>
        <w:jc w:val="both"/>
        <w:rPr>
          <w:rFonts w:ascii="Palatino Linotype" w:hAnsi="Palatino Linotype" w:cs="Arial"/>
        </w:rPr>
      </w:pPr>
      <w:r w:rsidRPr="00803578">
        <w:rPr>
          <w:rFonts w:ascii="Palatino Linotype" w:hAnsi="Palatino Linotype" w:cs="Arial"/>
        </w:rPr>
        <w:lastRenderedPageBreak/>
        <w:t xml:space="preserve">Dicho lo anterior, es menester señalar que por regla general la fotografía es un dato personal confidencial, en términos de lo dispuesto en el artículo </w:t>
      </w:r>
      <w:r w:rsidR="00493AA3" w:rsidRPr="00803578">
        <w:rPr>
          <w:rFonts w:ascii="Palatino Linotype" w:hAnsi="Palatino Linotype" w:cs="Arial"/>
        </w:rPr>
        <w:t xml:space="preserve">3, fracción IX y </w:t>
      </w:r>
      <w:r w:rsidRPr="00803578">
        <w:rPr>
          <w:rFonts w:ascii="Palatino Linotype" w:hAnsi="Palatino Linotype" w:cs="Arial"/>
        </w:rPr>
        <w:t>143, fracción I de la Ley de Transparencia y Acceso a la Información Pública del Estado de México y Municipios, así como en el artículo 4</w:t>
      </w:r>
      <w:r w:rsidR="00A356D2" w:rsidRPr="00803578">
        <w:rPr>
          <w:rFonts w:ascii="Palatino Linotype" w:hAnsi="Palatino Linotype" w:cs="Arial"/>
        </w:rPr>
        <w:t>,</w:t>
      </w:r>
      <w:r w:rsidRPr="00803578">
        <w:rPr>
          <w:rFonts w:ascii="Palatino Linotype" w:hAnsi="Palatino Linotype" w:cs="Arial"/>
        </w:rPr>
        <w:t xml:space="preserve"> fracciones </w:t>
      </w:r>
      <w:r w:rsidR="00493AA3" w:rsidRPr="00803578">
        <w:rPr>
          <w:rFonts w:ascii="Palatino Linotype" w:hAnsi="Palatino Linotype" w:cs="Arial"/>
        </w:rPr>
        <w:t>XI y XII</w:t>
      </w:r>
      <w:r w:rsidRPr="00803578">
        <w:rPr>
          <w:rFonts w:ascii="Palatino Linotype" w:hAnsi="Palatino Linotype" w:cs="Arial"/>
        </w:rPr>
        <w:t xml:space="preserve"> de la Ley de Protección de Datos Personales </w:t>
      </w:r>
      <w:r w:rsidR="00493AA3" w:rsidRPr="00803578">
        <w:rPr>
          <w:rFonts w:ascii="Palatino Linotype" w:hAnsi="Palatino Linotype" w:cs="Arial"/>
        </w:rPr>
        <w:t xml:space="preserve">en Posesión de Sujetos Obligados </w:t>
      </w:r>
      <w:r w:rsidRPr="00803578">
        <w:rPr>
          <w:rFonts w:ascii="Palatino Linotype" w:hAnsi="Palatino Linotype" w:cs="Arial"/>
        </w:rPr>
        <w:t>del Estado de México</w:t>
      </w:r>
      <w:r w:rsidR="00493AA3" w:rsidRPr="00803578">
        <w:rPr>
          <w:rFonts w:ascii="Palatino Linotype" w:hAnsi="Palatino Linotype" w:cs="Arial"/>
        </w:rPr>
        <w:t xml:space="preserve"> y Municipios</w:t>
      </w:r>
      <w:r w:rsidRPr="00803578">
        <w:rPr>
          <w:rFonts w:ascii="Palatino Linotype" w:hAnsi="Palatino Linotype" w:cs="Arial"/>
        </w:rPr>
        <w:t xml:space="preserve">.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5DFB3565" w14:textId="77777777" w:rsidR="000718B5" w:rsidRPr="00803578" w:rsidRDefault="000718B5" w:rsidP="00492EFC">
      <w:pPr>
        <w:spacing w:line="360" w:lineRule="auto"/>
        <w:jc w:val="both"/>
        <w:rPr>
          <w:rFonts w:ascii="Palatino Linotype" w:hAnsi="Palatino Linotype" w:cs="Arial"/>
        </w:rPr>
      </w:pPr>
    </w:p>
    <w:p w14:paraId="6CCD20A1" w14:textId="0AFF5BBC" w:rsidR="002F65B1" w:rsidRPr="00803578" w:rsidRDefault="002F65B1" w:rsidP="00492EFC">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14:paraId="636C6C61" w14:textId="77777777" w:rsidR="002F65B1" w:rsidRPr="00803578" w:rsidRDefault="002F65B1" w:rsidP="00492EFC">
      <w:pPr>
        <w:ind w:left="709" w:right="757"/>
        <w:jc w:val="both"/>
        <w:rPr>
          <w:rFonts w:ascii="Palatino Linotype" w:hAnsi="Palatino Linotype" w:cs="Arial"/>
          <w:i/>
          <w:sz w:val="22"/>
        </w:rPr>
      </w:pPr>
      <w:r w:rsidRPr="00803578">
        <w:rPr>
          <w:rFonts w:ascii="Palatino Linotype" w:hAnsi="Palatino Linotype" w:cs="Arial"/>
          <w:i/>
          <w:sz w:val="22"/>
        </w:rPr>
        <w:t>…</w:t>
      </w:r>
    </w:p>
    <w:p w14:paraId="7B12037D" w14:textId="5186A39C" w:rsidR="002F65B1" w:rsidRPr="00803578" w:rsidRDefault="002F65B1" w:rsidP="00492EFC">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14:paraId="3EA80C60" w14:textId="77777777" w:rsidR="002F65B1" w:rsidRPr="00803578" w:rsidRDefault="002F65B1" w:rsidP="00492EFC">
      <w:pPr>
        <w:ind w:left="709" w:right="757"/>
        <w:jc w:val="both"/>
        <w:rPr>
          <w:rFonts w:ascii="Palatino Linotype" w:hAnsi="Palatino Linotype" w:cs="Arial"/>
          <w:i/>
          <w:sz w:val="22"/>
        </w:rPr>
      </w:pPr>
    </w:p>
    <w:p w14:paraId="7C4F0EC7" w14:textId="2D7FE9A4" w:rsidR="002F65B1" w:rsidRPr="00803578" w:rsidRDefault="002F65B1" w:rsidP="00492EFC">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14:paraId="4FEF90EC" w14:textId="0522A6E0" w:rsidR="002F65B1" w:rsidRPr="00803578" w:rsidRDefault="002F65B1" w:rsidP="00492EFC">
      <w:pPr>
        <w:ind w:left="709" w:right="757"/>
        <w:jc w:val="both"/>
        <w:rPr>
          <w:rFonts w:ascii="Palatino Linotype" w:hAnsi="Palatino Linotype" w:cs="Arial"/>
          <w:i/>
          <w:sz w:val="22"/>
        </w:rPr>
      </w:pPr>
      <w:r w:rsidRPr="00803578">
        <w:rPr>
          <w:rFonts w:ascii="Palatino Linotype" w:hAnsi="Palatino Linotype" w:cs="Arial"/>
          <w:i/>
          <w:sz w:val="22"/>
        </w:rPr>
        <w:t>I. Se refiera a la información privada y los datos personales concernientes a una persona física o jurídico colectiva identificada o identificable;</w:t>
      </w:r>
    </w:p>
    <w:p w14:paraId="33C80973" w14:textId="77777777" w:rsidR="002F65B1" w:rsidRPr="00803578" w:rsidRDefault="002F65B1" w:rsidP="00492EFC">
      <w:pPr>
        <w:ind w:left="709" w:right="757"/>
        <w:jc w:val="both"/>
        <w:rPr>
          <w:rFonts w:ascii="Palatino Linotype" w:hAnsi="Palatino Linotype" w:cs="Arial"/>
          <w:i/>
          <w:sz w:val="22"/>
        </w:rPr>
      </w:pPr>
    </w:p>
    <w:p w14:paraId="47EAFEC3" w14:textId="1469A412" w:rsidR="00493AA3" w:rsidRPr="00803578" w:rsidRDefault="00493AA3" w:rsidP="00492EFC">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14:paraId="26581A21" w14:textId="7BB4BE1D" w:rsidR="00493AA3" w:rsidRPr="00803578" w:rsidRDefault="00493AA3" w:rsidP="00492EFC">
      <w:pPr>
        <w:ind w:left="709" w:right="757"/>
        <w:jc w:val="both"/>
        <w:rPr>
          <w:rFonts w:ascii="Palatino Linotype" w:hAnsi="Palatino Linotype" w:cs="Arial"/>
          <w:i/>
          <w:sz w:val="22"/>
        </w:rPr>
      </w:pPr>
      <w:r w:rsidRPr="00803578">
        <w:rPr>
          <w:rFonts w:ascii="Palatino Linotype" w:hAnsi="Palatino Linotype" w:cs="Arial"/>
          <w:i/>
          <w:sz w:val="22"/>
        </w:rPr>
        <w:t>…</w:t>
      </w:r>
    </w:p>
    <w:p w14:paraId="7B002E80" w14:textId="7A27E56F" w:rsidR="00493AA3" w:rsidRPr="00803578" w:rsidRDefault="00493AA3" w:rsidP="00492EFC">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53F7C14" w14:textId="77777777" w:rsidR="002F65B1" w:rsidRPr="00803578" w:rsidRDefault="002F65B1" w:rsidP="00492EFC">
      <w:pPr>
        <w:ind w:left="709" w:right="757"/>
        <w:jc w:val="both"/>
        <w:rPr>
          <w:rFonts w:ascii="Palatino Linotype" w:hAnsi="Palatino Linotype" w:cs="Arial"/>
          <w:i/>
          <w:sz w:val="22"/>
        </w:rPr>
      </w:pPr>
    </w:p>
    <w:p w14:paraId="5FEE5C0A" w14:textId="7519F7BF" w:rsidR="00493AA3" w:rsidRPr="00803578" w:rsidRDefault="00493AA3" w:rsidP="00492EFC">
      <w:pPr>
        <w:ind w:left="709" w:right="757"/>
        <w:jc w:val="both"/>
        <w:rPr>
          <w:rFonts w:ascii="Palatino Linotype" w:hAnsi="Palatino Linotype" w:cs="Arial"/>
          <w:i/>
          <w:sz w:val="22"/>
        </w:rPr>
      </w:pPr>
      <w:r w:rsidRPr="00803578">
        <w:rPr>
          <w:rFonts w:ascii="Palatino Linotype" w:hAnsi="Palatino Linotype" w:cs="Arial"/>
          <w:b/>
          <w:i/>
          <w:sz w:val="22"/>
        </w:rPr>
        <w:lastRenderedPageBreak/>
        <w:t>XII. Datos personales sensibles</w:t>
      </w:r>
      <w:r w:rsidRPr="00803578">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002F65B1" w:rsidRPr="00803578">
        <w:rPr>
          <w:rFonts w:ascii="Palatino Linotype" w:hAnsi="Palatino Linotype" w:cs="Arial"/>
          <w:i/>
          <w:sz w:val="22"/>
        </w:rPr>
        <w:t>”</w:t>
      </w:r>
    </w:p>
    <w:p w14:paraId="1D3C49FF" w14:textId="77777777" w:rsidR="00493AA3" w:rsidRPr="00803578" w:rsidRDefault="00493AA3" w:rsidP="00492EFC">
      <w:pPr>
        <w:spacing w:line="360" w:lineRule="auto"/>
        <w:jc w:val="both"/>
        <w:rPr>
          <w:rFonts w:ascii="Palatino Linotype" w:hAnsi="Palatino Linotype" w:cs="Arial"/>
        </w:rPr>
      </w:pPr>
    </w:p>
    <w:p w14:paraId="685D9F53" w14:textId="2C3A8D74" w:rsidR="002F65B1" w:rsidRPr="00803578" w:rsidRDefault="009F2807" w:rsidP="00492EFC">
      <w:pPr>
        <w:spacing w:line="360" w:lineRule="auto"/>
        <w:jc w:val="both"/>
        <w:rPr>
          <w:rFonts w:ascii="Palatino Linotype" w:hAnsi="Palatino Linotype" w:cs="Arial"/>
        </w:rPr>
      </w:pPr>
      <w:r w:rsidRPr="00803578">
        <w:rPr>
          <w:rFonts w:ascii="Palatino Linotype" w:hAnsi="Palatino Linotype" w:cs="Arial"/>
        </w:rPr>
        <w:t>En este sentido</w:t>
      </w:r>
      <w:r w:rsidR="002F65B1" w:rsidRPr="00803578">
        <w:rPr>
          <w:rFonts w:ascii="Palatino Linotype" w:hAnsi="Palatino Linotype" w:cs="Arial"/>
        </w:rPr>
        <w:t xml:space="preserve"> debemos analizar que</w:t>
      </w:r>
      <w:r w:rsidRPr="00803578">
        <w:rPr>
          <w:rFonts w:ascii="Palatino Linotype" w:hAnsi="Palatino Linotype" w:cs="Arial"/>
        </w:rPr>
        <w:t>,</w:t>
      </w:r>
      <w:r w:rsidR="002F65B1" w:rsidRPr="00803578">
        <w:rPr>
          <w:rFonts w:ascii="Palatino Linotype" w:hAnsi="Palatino Linotype" w:cs="Arial"/>
        </w:rPr>
        <w:t xml:space="preserve"> si bien el reconocimiento de los derechos humanos surge como limitante al poder absoluto del Estado, actualmente la existencia de mecanismos efectivos para hacerlos respectar o restituir a los individuos en el goce de los mismos</w:t>
      </w:r>
      <w:r w:rsidR="0040728D" w:rsidRPr="00803578">
        <w:rPr>
          <w:rFonts w:ascii="Palatino Linotype" w:hAnsi="Palatino Linotype" w:cs="Arial"/>
        </w:rPr>
        <w:t xml:space="preserve"> permiten en mejor manera</w:t>
      </w:r>
      <w:r w:rsidR="002F65B1" w:rsidRPr="00803578">
        <w:rPr>
          <w:rFonts w:ascii="Palatino Linotype" w:hAnsi="Palatino Linotype" w:cs="Arial"/>
        </w:rPr>
        <w:t xml:space="preserve"> el Estado de Derecho</w:t>
      </w:r>
      <w:r w:rsidR="0040728D" w:rsidRPr="00803578">
        <w:rPr>
          <w:rFonts w:ascii="Palatino Linotype" w:hAnsi="Palatino Linotype" w:cs="Arial"/>
        </w:rPr>
        <w:t xml:space="preserve"> ante la vulnerabilidad de</w:t>
      </w:r>
      <w:r w:rsidR="002F65B1" w:rsidRPr="00803578">
        <w:rPr>
          <w:rFonts w:ascii="Palatino Linotype" w:hAnsi="Palatino Linotype" w:cs="Arial"/>
        </w:rPr>
        <w:t>l derecho a la intimidad</w:t>
      </w:r>
      <w:r w:rsidR="0040728D" w:rsidRPr="00803578">
        <w:rPr>
          <w:rFonts w:ascii="Palatino Linotype" w:hAnsi="Palatino Linotype" w:cs="Arial"/>
        </w:rPr>
        <w:t xml:space="preserve"> ante l</w:t>
      </w:r>
      <w:r w:rsidR="002F65B1" w:rsidRPr="00803578">
        <w:rPr>
          <w:rFonts w:ascii="Palatino Linotype" w:hAnsi="Palatino Linotype" w:cs="Arial"/>
        </w:rPr>
        <w:t xml:space="preserve">os avances tecnológicos que </w:t>
      </w:r>
      <w:r w:rsidR="0040728D" w:rsidRPr="00803578">
        <w:rPr>
          <w:rFonts w:ascii="Palatino Linotype" w:hAnsi="Palatino Linotype" w:cs="Arial"/>
        </w:rPr>
        <w:t xml:space="preserve">permiten la intromisión, recolección y tratamiento </w:t>
      </w:r>
      <w:r w:rsidR="002F65B1" w:rsidRPr="00803578">
        <w:rPr>
          <w:rFonts w:ascii="Palatino Linotype" w:hAnsi="Palatino Linotype" w:cs="Arial"/>
        </w:rPr>
        <w:t xml:space="preserve">de sus datos personales y por tanto a </w:t>
      </w:r>
      <w:r w:rsidRPr="00803578">
        <w:rPr>
          <w:rFonts w:ascii="Palatino Linotype" w:hAnsi="Palatino Linotype" w:cs="Arial"/>
        </w:rPr>
        <w:t>la</w:t>
      </w:r>
      <w:r w:rsidR="002F65B1" w:rsidRPr="00803578">
        <w:rPr>
          <w:rFonts w:ascii="Palatino Linotype" w:hAnsi="Palatino Linotype" w:cs="Arial"/>
        </w:rPr>
        <w:t xml:space="preserve"> vida privada. </w:t>
      </w:r>
    </w:p>
    <w:p w14:paraId="459E7A53" w14:textId="77777777" w:rsidR="009F2807" w:rsidRPr="00803578" w:rsidRDefault="009F2807" w:rsidP="00492EFC">
      <w:pPr>
        <w:spacing w:line="360" w:lineRule="auto"/>
        <w:jc w:val="both"/>
        <w:rPr>
          <w:rFonts w:ascii="Palatino Linotype" w:hAnsi="Palatino Linotype" w:cs="Arial"/>
        </w:rPr>
      </w:pPr>
    </w:p>
    <w:p w14:paraId="69C90825" w14:textId="5D51774D" w:rsidR="002F65B1" w:rsidRPr="00803578" w:rsidRDefault="002F65B1" w:rsidP="00492EFC">
      <w:pPr>
        <w:spacing w:line="360" w:lineRule="auto"/>
        <w:jc w:val="both"/>
        <w:rPr>
          <w:rFonts w:ascii="Palatino Linotype" w:hAnsi="Palatino Linotype" w:cs="Arial"/>
        </w:rPr>
      </w:pPr>
      <w:r w:rsidRPr="00803578">
        <w:rPr>
          <w:rFonts w:ascii="Palatino Linotype" w:hAnsi="Palatino Linotype" w:cs="Arial"/>
        </w:rPr>
        <w:t>Así, la protección a los datos personales y a la vida privada concierne en cuidar el revelar información íntima de los individuos</w:t>
      </w:r>
      <w:r w:rsidR="00DE24AE" w:rsidRPr="00803578">
        <w:rPr>
          <w:rFonts w:ascii="Palatino Linotype" w:hAnsi="Palatino Linotype" w:cs="Arial"/>
        </w:rPr>
        <w:t>.</w:t>
      </w:r>
    </w:p>
    <w:p w14:paraId="195AAED9" w14:textId="77777777" w:rsidR="009F2807" w:rsidRPr="00803578" w:rsidRDefault="009F2807" w:rsidP="00492EFC">
      <w:pPr>
        <w:spacing w:line="360" w:lineRule="auto"/>
        <w:jc w:val="both"/>
        <w:rPr>
          <w:rFonts w:ascii="Palatino Linotype" w:hAnsi="Palatino Linotype" w:cs="Arial"/>
        </w:rPr>
      </w:pPr>
    </w:p>
    <w:p w14:paraId="5737AE26" w14:textId="19A0AD45" w:rsidR="00D11B7E" w:rsidRPr="00803578" w:rsidRDefault="00E747C8" w:rsidP="00492EFC">
      <w:pPr>
        <w:spacing w:line="360" w:lineRule="auto"/>
        <w:jc w:val="both"/>
        <w:rPr>
          <w:rFonts w:ascii="Palatino Linotype" w:hAnsi="Palatino Linotype" w:cs="Arial"/>
        </w:rPr>
      </w:pPr>
      <w:r w:rsidRPr="00803578">
        <w:rPr>
          <w:rFonts w:ascii="Palatino Linotype" w:hAnsi="Palatino Linotype" w:cs="Arial"/>
        </w:rPr>
        <w:t xml:space="preserve">Referente a lo </w:t>
      </w:r>
      <w:r w:rsidR="00D11B7E" w:rsidRPr="00803578">
        <w:rPr>
          <w:rFonts w:ascii="Palatino Linotype" w:hAnsi="Palatino Linotype" w:cs="Arial"/>
        </w:rPr>
        <w:t>anterior,</w:t>
      </w:r>
      <w:r w:rsidRPr="00803578">
        <w:rPr>
          <w:rFonts w:ascii="Palatino Linotype" w:hAnsi="Palatino Linotype" w:cs="Arial"/>
        </w:rPr>
        <w:t xml:space="preserve"> es de </w:t>
      </w:r>
      <w:r w:rsidR="00AD3AF1" w:rsidRPr="00803578">
        <w:rPr>
          <w:rFonts w:ascii="Palatino Linotype" w:hAnsi="Palatino Linotype" w:cs="Arial"/>
        </w:rPr>
        <w:t>indicar</w:t>
      </w:r>
      <w:r w:rsidRPr="00803578">
        <w:rPr>
          <w:rFonts w:ascii="Palatino Linotype" w:hAnsi="Palatino Linotype" w:cs="Arial"/>
        </w:rPr>
        <w:t xml:space="preserve"> que no hay </w:t>
      </w:r>
      <w:r w:rsidR="00D11B7E" w:rsidRPr="00803578">
        <w:rPr>
          <w:rFonts w:ascii="Palatino Linotype" w:hAnsi="Palatino Linotype" w:cs="Arial"/>
        </w:rPr>
        <w:t>algún</w:t>
      </w:r>
      <w:r w:rsidRPr="00803578">
        <w:rPr>
          <w:rFonts w:ascii="Palatino Linotype" w:hAnsi="Palatino Linotype" w:cs="Arial"/>
        </w:rPr>
        <w:t xml:space="preserve"> ordenamiento del que se advierta la </w:t>
      </w:r>
      <w:r w:rsidR="00D11B7E" w:rsidRPr="00803578">
        <w:rPr>
          <w:rFonts w:ascii="Palatino Linotype" w:hAnsi="Palatino Linotype" w:cs="Arial"/>
        </w:rPr>
        <w:t xml:space="preserve">obligatoriedad para incluir la fotografía en el currículum vitae; sin embargo, al estar inmersa surge la disyuntiva si la misma es de carácter público o si bien debe prevalecer la confidencialidad. </w:t>
      </w:r>
      <w:r w:rsidRPr="00803578">
        <w:rPr>
          <w:rFonts w:ascii="Palatino Linotype" w:hAnsi="Palatino Linotype" w:cs="Arial"/>
        </w:rPr>
        <w:t xml:space="preserve"> </w:t>
      </w:r>
    </w:p>
    <w:p w14:paraId="590E00DD" w14:textId="77777777" w:rsidR="00D11B7E" w:rsidRPr="00803578" w:rsidRDefault="00D11B7E" w:rsidP="00492EFC">
      <w:pPr>
        <w:spacing w:line="360" w:lineRule="auto"/>
        <w:jc w:val="both"/>
        <w:rPr>
          <w:rFonts w:ascii="Palatino Linotype" w:hAnsi="Palatino Linotype" w:cs="Arial"/>
        </w:rPr>
      </w:pPr>
    </w:p>
    <w:p w14:paraId="4D237818" w14:textId="7139412B" w:rsidR="00EF6AC3" w:rsidRPr="00803578" w:rsidRDefault="00D11B7E" w:rsidP="00492EFC">
      <w:pPr>
        <w:spacing w:line="360" w:lineRule="auto"/>
        <w:jc w:val="both"/>
        <w:rPr>
          <w:rFonts w:ascii="Palatino Linotype" w:hAnsi="Palatino Linotype" w:cs="Arial"/>
        </w:rPr>
      </w:pPr>
      <w:r w:rsidRPr="00803578">
        <w:rPr>
          <w:rFonts w:ascii="Palatino Linotype" w:hAnsi="Palatino Linotype" w:cs="Arial"/>
        </w:rPr>
        <w:t xml:space="preserve">Ante ello, </w:t>
      </w:r>
      <w:r w:rsidR="0040728D" w:rsidRPr="00803578">
        <w:rPr>
          <w:rFonts w:ascii="Palatino Linotype" w:hAnsi="Palatino Linotype" w:cs="Arial"/>
        </w:rPr>
        <w:t xml:space="preserve"> es importante señalar que </w:t>
      </w:r>
      <w:r w:rsidRPr="00803578">
        <w:rPr>
          <w:rFonts w:ascii="Palatino Linotype" w:hAnsi="Palatino Linotype" w:cs="Arial"/>
        </w:rPr>
        <w:t xml:space="preserve">la Titular de la Unidad de Transparencia es una servidora que </w:t>
      </w:r>
      <w:r w:rsidR="00DE24AE" w:rsidRPr="00803578">
        <w:rPr>
          <w:rFonts w:ascii="Palatino Linotype" w:hAnsi="Palatino Linotype" w:cs="Arial"/>
        </w:rPr>
        <w:t>desempeña</w:t>
      </w:r>
      <w:r w:rsidR="00EF6AC3" w:rsidRPr="00803578">
        <w:rPr>
          <w:rFonts w:ascii="Palatino Linotype" w:hAnsi="Palatino Linotype" w:cs="Arial"/>
        </w:rPr>
        <w:t xml:space="preserve"> un cargo público y </w:t>
      </w:r>
      <w:r w:rsidR="00503863" w:rsidRPr="00803578">
        <w:rPr>
          <w:rFonts w:ascii="Palatino Linotype" w:hAnsi="Palatino Linotype" w:cs="Arial"/>
        </w:rPr>
        <w:t xml:space="preserve">en cuyas atribuciones -entre otras- se </w:t>
      </w:r>
      <w:r w:rsidR="00503863" w:rsidRPr="00803578">
        <w:rPr>
          <w:rFonts w:ascii="Palatino Linotype" w:hAnsi="Palatino Linotype" w:cs="Arial"/>
        </w:rPr>
        <w:lastRenderedPageBreak/>
        <w:t xml:space="preserve">encuentra el </w:t>
      </w:r>
      <w:r w:rsidRPr="00803578">
        <w:rPr>
          <w:rFonts w:ascii="Palatino Linotype" w:hAnsi="Palatino Linotype" w:cs="Arial"/>
        </w:rPr>
        <w:t xml:space="preserve">brindar </w:t>
      </w:r>
      <w:r w:rsidR="00EF6AC3" w:rsidRPr="00803578">
        <w:rPr>
          <w:rFonts w:ascii="Palatino Linotype" w:hAnsi="Palatino Linotype" w:cs="Arial"/>
        </w:rPr>
        <w:t xml:space="preserve">atención al público </w:t>
      </w:r>
      <w:r w:rsidR="00DE24AE" w:rsidRPr="00803578">
        <w:rPr>
          <w:rFonts w:ascii="Palatino Linotype" w:hAnsi="Palatino Linotype" w:cs="Arial"/>
        </w:rPr>
        <w:t>en general</w:t>
      </w:r>
      <w:r w:rsidR="00503863" w:rsidRPr="00803578">
        <w:rPr>
          <w:rStyle w:val="Refdenotaalpie"/>
          <w:rFonts w:ascii="Palatino Linotype" w:hAnsi="Palatino Linotype" w:cs="Arial"/>
        </w:rPr>
        <w:footnoteReference w:id="1"/>
      </w:r>
      <w:r w:rsidR="00503863" w:rsidRPr="00803578">
        <w:rPr>
          <w:rFonts w:ascii="Palatino Linotype" w:hAnsi="Palatino Linotype" w:cs="Arial"/>
        </w:rPr>
        <w:t xml:space="preserve">. Ante ello, la Unidad de Transparencia es </w:t>
      </w:r>
      <w:r w:rsidR="00EF6AC3" w:rsidRPr="00803578">
        <w:rPr>
          <w:rFonts w:ascii="Palatino Linotype" w:hAnsi="Palatino Linotype" w:cs="Arial"/>
        </w:rPr>
        <w:t>el medio de contacto entre la gestió</w:t>
      </w:r>
      <w:r w:rsidR="00503863" w:rsidRPr="00803578">
        <w:rPr>
          <w:rFonts w:ascii="Palatino Linotype" w:hAnsi="Palatino Linotype" w:cs="Arial"/>
        </w:rPr>
        <w:t>n gubernamental y la ciudadanía</w:t>
      </w:r>
      <w:r w:rsidR="0040728D" w:rsidRPr="00803578">
        <w:rPr>
          <w:rFonts w:ascii="Palatino Linotype" w:hAnsi="Palatino Linotype" w:cs="Arial"/>
        </w:rPr>
        <w:t xml:space="preserve">. </w:t>
      </w:r>
    </w:p>
    <w:p w14:paraId="28790D22" w14:textId="77777777" w:rsidR="00EF6AC3" w:rsidRPr="00803578" w:rsidRDefault="00EF6AC3" w:rsidP="00492EFC">
      <w:pPr>
        <w:spacing w:line="360" w:lineRule="auto"/>
        <w:jc w:val="both"/>
        <w:rPr>
          <w:rFonts w:ascii="Palatino Linotype" w:hAnsi="Palatino Linotype" w:cs="Arial"/>
        </w:rPr>
      </w:pPr>
    </w:p>
    <w:p w14:paraId="0A8BB48E" w14:textId="3088C43F" w:rsidR="00EF6AC3" w:rsidRPr="00803578" w:rsidRDefault="00EF6AC3" w:rsidP="00DE24AE">
      <w:pPr>
        <w:spacing w:line="360" w:lineRule="auto"/>
        <w:jc w:val="both"/>
        <w:rPr>
          <w:rFonts w:ascii="Palatino Linotype" w:hAnsi="Palatino Linotype" w:cs="Arial"/>
        </w:rPr>
      </w:pPr>
      <w:r w:rsidRPr="00803578">
        <w:rPr>
          <w:rFonts w:ascii="Palatino Linotype" w:hAnsi="Palatino Linotype" w:cs="Arial"/>
        </w:rPr>
        <w:t>Dicho de otra manera</w:t>
      </w:r>
      <w:r w:rsidR="0040728D" w:rsidRPr="00803578">
        <w:rPr>
          <w:rFonts w:ascii="Palatino Linotype" w:hAnsi="Palatino Linotype" w:cs="Arial"/>
        </w:rPr>
        <w:t>,</w:t>
      </w:r>
      <w:r w:rsidR="00AD3AF1" w:rsidRPr="00803578">
        <w:rPr>
          <w:rFonts w:ascii="Palatino Linotype" w:hAnsi="Palatino Linotype" w:cs="Arial"/>
        </w:rPr>
        <w:t xml:space="preserve"> la publicidad de</w:t>
      </w:r>
      <w:r w:rsidR="0040728D" w:rsidRPr="00803578">
        <w:rPr>
          <w:rFonts w:ascii="Palatino Linotype" w:hAnsi="Palatino Linotype" w:cs="Arial"/>
        </w:rPr>
        <w:t xml:space="preserve"> la imagen de su rostro </w:t>
      </w:r>
      <w:r w:rsidR="00AD3AF1" w:rsidRPr="00803578">
        <w:rPr>
          <w:rFonts w:ascii="Palatino Linotype" w:hAnsi="Palatino Linotype" w:cs="Arial"/>
        </w:rPr>
        <w:t xml:space="preserve">permite que </w:t>
      </w:r>
      <w:r w:rsidR="0040728D" w:rsidRPr="00803578">
        <w:rPr>
          <w:rFonts w:ascii="Palatino Linotype" w:hAnsi="Palatino Linotype" w:cs="Arial"/>
        </w:rPr>
        <w:t>sea asociada</w:t>
      </w:r>
      <w:r w:rsidRPr="00803578">
        <w:rPr>
          <w:rFonts w:ascii="Palatino Linotype" w:hAnsi="Palatino Linotype" w:cs="Arial"/>
        </w:rPr>
        <w:t xml:space="preserve">, en su caso </w:t>
      </w:r>
      <w:r w:rsidR="0040728D" w:rsidRPr="00803578">
        <w:rPr>
          <w:rFonts w:ascii="Palatino Linotype" w:hAnsi="Palatino Linotype" w:cs="Arial"/>
        </w:rPr>
        <w:t>con su nombre, cargo y función de gobierno, para fines</w:t>
      </w:r>
      <w:r w:rsidRPr="00803578">
        <w:rPr>
          <w:rFonts w:ascii="Palatino Linotype" w:hAnsi="Palatino Linotype" w:cs="Arial"/>
        </w:rPr>
        <w:t xml:space="preserve"> de </w:t>
      </w:r>
      <w:r w:rsidR="00DE24AE" w:rsidRPr="00803578">
        <w:rPr>
          <w:rFonts w:ascii="Palatino Linotype" w:hAnsi="Palatino Linotype" w:cs="Arial"/>
        </w:rPr>
        <w:t xml:space="preserve">dar </w:t>
      </w:r>
      <w:r w:rsidR="0059665B" w:rsidRPr="00803578">
        <w:rPr>
          <w:rFonts w:ascii="Palatino Linotype" w:hAnsi="Palatino Linotype" w:cs="Arial"/>
        </w:rPr>
        <w:t>cumplimiento</w:t>
      </w:r>
      <w:r w:rsidR="00DE24AE" w:rsidRPr="00803578">
        <w:rPr>
          <w:rFonts w:ascii="Palatino Linotype" w:hAnsi="Palatino Linotype" w:cs="Arial"/>
        </w:rPr>
        <w:t xml:space="preserve"> a obligaciones como lo pueden ser la señalada en la fracción XXI del </w:t>
      </w:r>
      <w:r w:rsidR="0059665B" w:rsidRPr="00803578">
        <w:rPr>
          <w:rFonts w:ascii="Palatino Linotype" w:hAnsi="Palatino Linotype" w:cs="Arial"/>
        </w:rPr>
        <w:t>artículo</w:t>
      </w:r>
      <w:r w:rsidR="00DE24AE" w:rsidRPr="00803578">
        <w:rPr>
          <w:rFonts w:ascii="Palatino Linotype" w:hAnsi="Palatino Linotype" w:cs="Arial"/>
        </w:rPr>
        <w:t xml:space="preserve"> 92 de la Ley de Transparencia y Acceso a la </w:t>
      </w:r>
      <w:r w:rsidR="0059665B" w:rsidRPr="00803578">
        <w:rPr>
          <w:rFonts w:ascii="Palatino Linotype" w:hAnsi="Palatino Linotype" w:cs="Arial"/>
        </w:rPr>
        <w:t>Información</w:t>
      </w:r>
      <w:r w:rsidR="00DE24AE" w:rsidRPr="00803578">
        <w:rPr>
          <w:rFonts w:ascii="Palatino Linotype" w:hAnsi="Palatino Linotype" w:cs="Arial"/>
        </w:rPr>
        <w:t xml:space="preserve"> Pública del Estado de </w:t>
      </w:r>
      <w:r w:rsidR="0059665B" w:rsidRPr="00803578">
        <w:rPr>
          <w:rFonts w:ascii="Palatino Linotype" w:hAnsi="Palatino Linotype" w:cs="Arial"/>
        </w:rPr>
        <w:t>México</w:t>
      </w:r>
      <w:r w:rsidR="00DE24AE" w:rsidRPr="00803578">
        <w:rPr>
          <w:rFonts w:ascii="Palatino Linotype" w:hAnsi="Palatino Linotype" w:cs="Arial"/>
        </w:rPr>
        <w:t xml:space="preserve"> y Municipios en la que se establece como </w:t>
      </w:r>
      <w:r w:rsidR="0059665B" w:rsidRPr="00803578">
        <w:rPr>
          <w:rFonts w:ascii="Palatino Linotype" w:hAnsi="Palatino Linotype" w:cs="Arial"/>
        </w:rPr>
        <w:t>obligación</w:t>
      </w:r>
      <w:r w:rsidR="00DE24AE" w:rsidRPr="00803578">
        <w:rPr>
          <w:rFonts w:ascii="Palatino Linotype" w:hAnsi="Palatino Linotype" w:cs="Arial"/>
        </w:rPr>
        <w:t xml:space="preserve"> de Transparencia común para los Sujetos Obligados la de publicar la información curricular, desde el nivel de jefe de depart</w:t>
      </w:r>
      <w:r w:rsidR="00503863" w:rsidRPr="00803578">
        <w:rPr>
          <w:rFonts w:ascii="Palatino Linotype" w:hAnsi="Palatino Linotype" w:cs="Arial"/>
        </w:rPr>
        <w:t>amento o equivalente, hasta el T</w:t>
      </w:r>
      <w:r w:rsidR="00DE24AE" w:rsidRPr="00803578">
        <w:rPr>
          <w:rFonts w:ascii="Palatino Linotype" w:hAnsi="Palatino Linotype" w:cs="Arial"/>
        </w:rPr>
        <w:t>itular d</w:t>
      </w:r>
      <w:r w:rsidR="00503863" w:rsidRPr="00803578">
        <w:rPr>
          <w:rFonts w:ascii="Palatino Linotype" w:hAnsi="Palatino Linotype" w:cs="Arial"/>
        </w:rPr>
        <w:t>el sujeto obligado.</w:t>
      </w:r>
      <w:r w:rsidR="0040728D" w:rsidRPr="00803578">
        <w:rPr>
          <w:rFonts w:ascii="Palatino Linotype" w:hAnsi="Palatino Linotype" w:cs="Arial"/>
        </w:rPr>
        <w:t xml:space="preserve"> </w:t>
      </w:r>
    </w:p>
    <w:p w14:paraId="40C5A17B" w14:textId="77777777" w:rsidR="00C710C9" w:rsidRPr="00803578" w:rsidRDefault="00C710C9" w:rsidP="00DE24AE">
      <w:pPr>
        <w:spacing w:line="360" w:lineRule="auto"/>
        <w:jc w:val="both"/>
        <w:rPr>
          <w:rFonts w:ascii="Palatino Linotype" w:hAnsi="Palatino Linotype" w:cs="Arial"/>
        </w:rPr>
      </w:pPr>
    </w:p>
    <w:p w14:paraId="0561FB56" w14:textId="2ACA5225" w:rsidR="0040728D" w:rsidRPr="00803578" w:rsidRDefault="00503863" w:rsidP="00492EFC">
      <w:pPr>
        <w:spacing w:line="360" w:lineRule="auto"/>
        <w:jc w:val="both"/>
        <w:rPr>
          <w:rFonts w:ascii="Palatino Linotype" w:hAnsi="Palatino Linotype" w:cs="Arial"/>
        </w:rPr>
      </w:pPr>
      <w:r w:rsidRPr="00803578">
        <w:rPr>
          <w:rFonts w:ascii="Palatino Linotype" w:hAnsi="Palatino Linotype" w:cs="Arial"/>
        </w:rPr>
        <w:t>Asimismo, la que suscribe estima que al ostentar un</w:t>
      </w:r>
      <w:r w:rsidR="0059665B" w:rsidRPr="00803578">
        <w:rPr>
          <w:rFonts w:ascii="Palatino Linotype" w:hAnsi="Palatino Linotype" w:cs="Arial"/>
        </w:rPr>
        <w:t xml:space="preserve"> </w:t>
      </w:r>
      <w:r w:rsidR="00EF6AC3" w:rsidRPr="00803578">
        <w:rPr>
          <w:rFonts w:ascii="Palatino Linotype" w:hAnsi="Palatino Linotype" w:cs="Arial"/>
        </w:rPr>
        <w:t xml:space="preserve">cargo público </w:t>
      </w:r>
      <w:r w:rsidR="00856D1B" w:rsidRPr="00803578">
        <w:rPr>
          <w:rFonts w:ascii="Palatino Linotype" w:hAnsi="Palatino Linotype" w:cs="Arial"/>
        </w:rPr>
        <w:t xml:space="preserve">conlleva </w:t>
      </w:r>
      <w:r w:rsidRPr="00803578">
        <w:rPr>
          <w:rFonts w:ascii="Palatino Linotype" w:hAnsi="Palatino Linotype" w:cs="Arial"/>
        </w:rPr>
        <w:t xml:space="preserve">a permitir cierta intromisión, en ese caso, permite </w:t>
      </w:r>
      <w:r w:rsidR="0040728D" w:rsidRPr="00803578">
        <w:rPr>
          <w:rFonts w:ascii="Palatino Linotype" w:hAnsi="Palatino Linotype" w:cs="Arial"/>
        </w:rPr>
        <w:t>la exhibición</w:t>
      </w:r>
      <w:r w:rsidR="00EF6AC3" w:rsidRPr="00803578">
        <w:rPr>
          <w:rFonts w:ascii="Palatino Linotype" w:hAnsi="Palatino Linotype" w:cs="Arial"/>
        </w:rPr>
        <w:t xml:space="preserve"> </w:t>
      </w:r>
      <w:r w:rsidRPr="00803578">
        <w:rPr>
          <w:rFonts w:ascii="Palatino Linotype" w:hAnsi="Palatino Linotype" w:cs="Arial"/>
        </w:rPr>
        <w:t xml:space="preserve">de la </w:t>
      </w:r>
      <w:r w:rsidR="0040728D" w:rsidRPr="00803578">
        <w:rPr>
          <w:rFonts w:ascii="Palatino Linotype" w:hAnsi="Palatino Linotype" w:cs="Arial"/>
        </w:rPr>
        <w:t xml:space="preserve">identificación </w:t>
      </w:r>
      <w:r w:rsidRPr="00803578">
        <w:rPr>
          <w:rFonts w:ascii="Palatino Linotype" w:hAnsi="Palatino Linotype" w:cs="Arial"/>
        </w:rPr>
        <w:t xml:space="preserve">personal </w:t>
      </w:r>
      <w:r w:rsidR="00EF6AC3" w:rsidRPr="00803578">
        <w:rPr>
          <w:rFonts w:ascii="Palatino Linotype" w:hAnsi="Palatino Linotype" w:cs="Arial"/>
        </w:rPr>
        <w:t>ante los ciudadanos que acuden a la Unidad</w:t>
      </w:r>
      <w:r w:rsidR="009D596B" w:rsidRPr="00803578">
        <w:rPr>
          <w:rFonts w:ascii="Palatino Linotype" w:hAnsi="Palatino Linotype" w:cs="Arial"/>
        </w:rPr>
        <w:t xml:space="preserve"> de referencia. </w:t>
      </w:r>
      <w:r w:rsidR="0040728D" w:rsidRPr="00803578">
        <w:rPr>
          <w:rFonts w:ascii="Palatino Linotype" w:hAnsi="Palatino Linotype" w:cs="Arial"/>
        </w:rPr>
        <w:t>En ese marco,</w:t>
      </w:r>
      <w:r w:rsidR="00EF6AC3" w:rsidRPr="00803578">
        <w:rPr>
          <w:rFonts w:ascii="Palatino Linotype" w:hAnsi="Palatino Linotype" w:cs="Arial"/>
        </w:rPr>
        <w:t xml:space="preserve"> </w:t>
      </w:r>
      <w:r w:rsidR="0040728D" w:rsidRPr="00803578">
        <w:rPr>
          <w:rFonts w:ascii="Palatino Linotype" w:hAnsi="Palatino Linotype" w:cs="Arial"/>
        </w:rPr>
        <w:t xml:space="preserve">resulta claro que la </w:t>
      </w:r>
      <w:r w:rsidR="00856D1B" w:rsidRPr="00803578">
        <w:rPr>
          <w:rFonts w:ascii="Palatino Linotype" w:hAnsi="Palatino Linotype" w:cs="Arial"/>
        </w:rPr>
        <w:t xml:space="preserve">fotografía del servidor público que presta atención al público enfocado al accionar de derechos fundamentales como lo son el de acceso a la información pública y el de </w:t>
      </w:r>
      <w:r w:rsidR="00AD3AF1" w:rsidRPr="00803578">
        <w:rPr>
          <w:rFonts w:ascii="Palatino Linotype" w:hAnsi="Palatino Linotype" w:cs="Arial"/>
        </w:rPr>
        <w:t xml:space="preserve">protección de datos personales, </w:t>
      </w:r>
      <w:r w:rsidR="00856D1B" w:rsidRPr="00803578">
        <w:rPr>
          <w:rFonts w:ascii="Palatino Linotype" w:hAnsi="Palatino Linotype" w:cs="Arial"/>
        </w:rPr>
        <w:t>emite actos de autoridad susceptibles de impugnación y que realiza tratamiento de datos de otros servidores públicos conllevando una responsabilidad mayor a la de desempeñar un cargo cuyas funciones no son las sustantivas del Área de adscripción</w:t>
      </w:r>
      <w:r w:rsidR="009D596B" w:rsidRPr="00803578">
        <w:rPr>
          <w:rFonts w:ascii="Palatino Linotype" w:hAnsi="Palatino Linotype" w:cs="Arial"/>
        </w:rPr>
        <w:t>. E</w:t>
      </w:r>
      <w:r w:rsidR="00856D1B" w:rsidRPr="00803578">
        <w:rPr>
          <w:rFonts w:ascii="Palatino Linotype" w:hAnsi="Palatino Linotype" w:cs="Arial"/>
        </w:rPr>
        <w:t>ntonces</w:t>
      </w:r>
      <w:r w:rsidR="009D596B" w:rsidRPr="00803578">
        <w:rPr>
          <w:rFonts w:ascii="Palatino Linotype" w:hAnsi="Palatino Linotype" w:cs="Arial"/>
        </w:rPr>
        <w:t>,</w:t>
      </w:r>
      <w:r w:rsidR="00856D1B" w:rsidRPr="00803578">
        <w:rPr>
          <w:rFonts w:ascii="Palatino Linotype" w:hAnsi="Palatino Linotype" w:cs="Arial"/>
        </w:rPr>
        <w:t xml:space="preserve"> se entiende que </w:t>
      </w:r>
      <w:r w:rsidR="0040728D" w:rsidRPr="00803578">
        <w:rPr>
          <w:rFonts w:ascii="Palatino Linotype" w:hAnsi="Palatino Linotype" w:cs="Arial"/>
        </w:rPr>
        <w:t xml:space="preserve">la publicidad </w:t>
      </w:r>
      <w:r w:rsidR="009D596B" w:rsidRPr="00803578">
        <w:rPr>
          <w:rFonts w:ascii="Palatino Linotype" w:hAnsi="Palatino Linotype" w:cs="Arial"/>
        </w:rPr>
        <w:t xml:space="preserve">de la </w:t>
      </w:r>
      <w:r w:rsidR="009D596B" w:rsidRPr="00803578">
        <w:rPr>
          <w:rFonts w:ascii="Palatino Linotype" w:hAnsi="Palatino Linotype" w:cs="Arial"/>
        </w:rPr>
        <w:lastRenderedPageBreak/>
        <w:t xml:space="preserve">fotografía, misma que está incluida en un documento de acceso público </w:t>
      </w:r>
      <w:r w:rsidR="0040728D" w:rsidRPr="00803578">
        <w:rPr>
          <w:rFonts w:ascii="Palatino Linotype" w:hAnsi="Palatino Linotype" w:cs="Arial"/>
        </w:rPr>
        <w:t>favorece la rendición de cuentas, al</w:t>
      </w:r>
      <w:r w:rsidR="00856D1B" w:rsidRPr="00803578">
        <w:rPr>
          <w:rFonts w:ascii="Palatino Linotype" w:hAnsi="Palatino Linotype" w:cs="Arial"/>
        </w:rPr>
        <w:t xml:space="preserve"> </w:t>
      </w:r>
      <w:r w:rsidR="0040728D" w:rsidRPr="00803578">
        <w:rPr>
          <w:rFonts w:ascii="Palatino Linotype" w:hAnsi="Palatino Linotype" w:cs="Arial"/>
        </w:rPr>
        <w:t xml:space="preserve">permitir a las personas conocer </w:t>
      </w:r>
      <w:r w:rsidR="009D596B" w:rsidRPr="00803578">
        <w:rPr>
          <w:rFonts w:ascii="Palatino Linotype" w:hAnsi="Palatino Linotype" w:cs="Arial"/>
        </w:rPr>
        <w:t xml:space="preserve">a sus autoridades. </w:t>
      </w:r>
    </w:p>
    <w:p w14:paraId="086D855E" w14:textId="77777777" w:rsidR="00856D1B" w:rsidRPr="00803578" w:rsidRDefault="00856D1B" w:rsidP="00492EFC">
      <w:pPr>
        <w:spacing w:line="360" w:lineRule="auto"/>
        <w:jc w:val="both"/>
        <w:rPr>
          <w:rFonts w:ascii="Palatino Linotype" w:hAnsi="Palatino Linotype" w:cs="Arial"/>
        </w:rPr>
      </w:pPr>
    </w:p>
    <w:p w14:paraId="23C301E5" w14:textId="1295333F" w:rsidR="009D596B" w:rsidRPr="00803578" w:rsidRDefault="009D596B" w:rsidP="00492EFC">
      <w:pPr>
        <w:spacing w:line="360" w:lineRule="auto"/>
        <w:jc w:val="both"/>
        <w:rPr>
          <w:rFonts w:ascii="Palatino Linotype" w:hAnsi="Palatino Linotype" w:cs="Arial"/>
        </w:rPr>
      </w:pPr>
      <w:r w:rsidRPr="00803578">
        <w:rPr>
          <w:rFonts w:ascii="Palatino Linotype" w:hAnsi="Palatino Linotype" w:cs="Arial"/>
        </w:rPr>
        <w:t xml:space="preserve">Por lo anterior, la transparencia </w:t>
      </w:r>
      <w:r w:rsidR="0040728D" w:rsidRPr="00803578">
        <w:rPr>
          <w:rFonts w:ascii="Palatino Linotype" w:hAnsi="Palatino Linotype" w:cs="Arial"/>
        </w:rPr>
        <w:t xml:space="preserve">es imprescindible </w:t>
      </w:r>
      <w:r w:rsidRPr="00803578">
        <w:rPr>
          <w:rFonts w:ascii="Palatino Linotype" w:hAnsi="Palatino Linotype" w:cs="Arial"/>
        </w:rPr>
        <w:t xml:space="preserve">para </w:t>
      </w:r>
      <w:r w:rsidR="0040728D" w:rsidRPr="00803578">
        <w:rPr>
          <w:rFonts w:ascii="Palatino Linotype" w:hAnsi="Palatino Linotype" w:cs="Arial"/>
        </w:rPr>
        <w:t>la vigilancia pública</w:t>
      </w:r>
      <w:r w:rsidRPr="00803578">
        <w:rPr>
          <w:rFonts w:ascii="Palatino Linotype" w:hAnsi="Palatino Linotype" w:cs="Arial"/>
        </w:rPr>
        <w:t>,</w:t>
      </w:r>
      <w:r w:rsidR="0040728D" w:rsidRPr="00803578">
        <w:rPr>
          <w:rFonts w:ascii="Palatino Linotype" w:hAnsi="Palatino Linotype" w:cs="Arial"/>
        </w:rPr>
        <w:t xml:space="preserve"> </w:t>
      </w:r>
      <w:r w:rsidR="00856D1B" w:rsidRPr="00803578">
        <w:rPr>
          <w:rFonts w:ascii="Palatino Linotype" w:hAnsi="Palatino Linotype" w:cs="Arial"/>
        </w:rPr>
        <w:t>p</w:t>
      </w:r>
      <w:r w:rsidR="0040728D" w:rsidRPr="00803578">
        <w:rPr>
          <w:rFonts w:ascii="Palatino Linotype" w:hAnsi="Palatino Linotype" w:cs="Arial"/>
        </w:rPr>
        <w:t xml:space="preserve">or ello, </w:t>
      </w:r>
      <w:r w:rsidR="00856D1B" w:rsidRPr="00803578">
        <w:rPr>
          <w:rFonts w:ascii="Palatino Linotype" w:hAnsi="Palatino Linotype" w:cs="Arial"/>
        </w:rPr>
        <w:t xml:space="preserve">no se considera procedente </w:t>
      </w:r>
      <w:r w:rsidR="0040728D" w:rsidRPr="00803578">
        <w:rPr>
          <w:rFonts w:ascii="Palatino Linotype" w:hAnsi="Palatino Linotype" w:cs="Arial"/>
        </w:rPr>
        <w:t>la</w:t>
      </w:r>
      <w:r w:rsidR="00856D1B" w:rsidRPr="00803578">
        <w:rPr>
          <w:rFonts w:ascii="Palatino Linotype" w:hAnsi="Palatino Linotype" w:cs="Arial"/>
        </w:rPr>
        <w:t xml:space="preserve"> </w:t>
      </w:r>
      <w:r w:rsidR="0040728D" w:rsidRPr="00803578">
        <w:rPr>
          <w:rFonts w:ascii="Palatino Linotype" w:hAnsi="Palatino Linotype" w:cs="Arial"/>
        </w:rPr>
        <w:t>clasificación de la fotografía de un servidor público</w:t>
      </w:r>
      <w:r w:rsidR="00AD3AF1" w:rsidRPr="00803578">
        <w:rPr>
          <w:rFonts w:ascii="Palatino Linotype" w:hAnsi="Palatino Linotype" w:cs="Arial"/>
        </w:rPr>
        <w:t xml:space="preserve"> que tenga nivel medio o superior</w:t>
      </w:r>
      <w:r w:rsidR="0040728D" w:rsidRPr="00803578">
        <w:rPr>
          <w:rFonts w:ascii="Palatino Linotype" w:hAnsi="Palatino Linotype" w:cs="Arial"/>
        </w:rPr>
        <w:t xml:space="preserve"> como</w:t>
      </w:r>
      <w:r w:rsidR="00856D1B" w:rsidRPr="00803578">
        <w:rPr>
          <w:rFonts w:ascii="Palatino Linotype" w:hAnsi="Palatino Linotype" w:cs="Arial"/>
        </w:rPr>
        <w:t xml:space="preserve"> </w:t>
      </w:r>
      <w:r w:rsidR="0040728D" w:rsidRPr="00803578">
        <w:rPr>
          <w:rFonts w:ascii="Palatino Linotype" w:hAnsi="Palatino Linotype" w:cs="Arial"/>
        </w:rPr>
        <w:t xml:space="preserve">confidencial </w:t>
      </w:r>
      <w:r w:rsidR="00856D1B" w:rsidRPr="00803578">
        <w:rPr>
          <w:rFonts w:ascii="Palatino Linotype" w:hAnsi="Palatino Linotype" w:cs="Arial"/>
        </w:rPr>
        <w:t xml:space="preserve">pues </w:t>
      </w:r>
      <w:r w:rsidRPr="00803578">
        <w:rPr>
          <w:rFonts w:ascii="Palatino Linotype" w:hAnsi="Palatino Linotype" w:cs="Arial"/>
        </w:rPr>
        <w:t>resulta mayor el benefic</w:t>
      </w:r>
      <w:r w:rsidR="007D6FBE" w:rsidRPr="00803578">
        <w:rPr>
          <w:rFonts w:ascii="Palatino Linotype" w:hAnsi="Palatino Linotype" w:cs="Arial"/>
        </w:rPr>
        <w:t xml:space="preserve">io de conocer a las </w:t>
      </w:r>
      <w:r w:rsidRPr="00803578">
        <w:rPr>
          <w:rFonts w:ascii="Palatino Linotype" w:hAnsi="Palatino Linotype" w:cs="Arial"/>
        </w:rPr>
        <w:t xml:space="preserve">personas cuyo nivel y/o rango conlleva a </w:t>
      </w:r>
      <w:r w:rsidR="007D6FBE" w:rsidRPr="00803578">
        <w:rPr>
          <w:rFonts w:ascii="Palatino Linotype" w:hAnsi="Palatino Linotype" w:cs="Arial"/>
        </w:rPr>
        <w:t>emitir actos de autoridad</w:t>
      </w:r>
      <w:r w:rsidR="00685BAF" w:rsidRPr="00803578">
        <w:rPr>
          <w:rFonts w:ascii="Palatino Linotype" w:hAnsi="Palatino Linotype" w:cs="Arial"/>
        </w:rPr>
        <w:t>.</w:t>
      </w:r>
    </w:p>
    <w:p w14:paraId="40978FB3" w14:textId="77777777" w:rsidR="009D596B" w:rsidRPr="00803578" w:rsidRDefault="009D596B" w:rsidP="00492EFC">
      <w:pPr>
        <w:spacing w:line="360" w:lineRule="auto"/>
        <w:jc w:val="both"/>
        <w:rPr>
          <w:rFonts w:ascii="Palatino Linotype" w:hAnsi="Palatino Linotype" w:cs="Arial"/>
        </w:rPr>
      </w:pPr>
    </w:p>
    <w:p w14:paraId="2B9A51B0" w14:textId="56D91EBE" w:rsidR="00856D1B" w:rsidRPr="00803578" w:rsidRDefault="00685BAF" w:rsidP="00492EFC">
      <w:pPr>
        <w:spacing w:line="360" w:lineRule="auto"/>
        <w:jc w:val="both"/>
        <w:rPr>
          <w:rFonts w:ascii="Palatino Linotype" w:hAnsi="Palatino Linotype" w:cs="Arial"/>
        </w:rPr>
      </w:pPr>
      <w:r w:rsidRPr="00803578">
        <w:rPr>
          <w:rFonts w:ascii="Palatino Linotype" w:hAnsi="Palatino Linotype" w:cs="Arial"/>
        </w:rPr>
        <w:t>En adición, resulta importante referir las Tesis Asiladas, una emitida por los Tribunales Colegiados de Circuito y la segunda por el Pleno de la Suprema Corte de Justicia de la Nación, que establecen</w:t>
      </w:r>
      <w:r w:rsidR="0059665B" w:rsidRPr="00803578">
        <w:rPr>
          <w:rFonts w:ascii="Palatino Linotype" w:hAnsi="Palatino Linotype" w:cs="Arial"/>
        </w:rPr>
        <w:t xml:space="preserve"> la imperiosa necesidad de la divulgación de datos concernientes a la privacidad de un individuo bajo el interés de la colectividad.</w:t>
      </w:r>
    </w:p>
    <w:p w14:paraId="61952BF5" w14:textId="77777777" w:rsidR="00856D1B" w:rsidRPr="00803578" w:rsidRDefault="00856D1B" w:rsidP="00492EFC">
      <w:pPr>
        <w:spacing w:line="360" w:lineRule="auto"/>
        <w:jc w:val="both"/>
        <w:rPr>
          <w:rFonts w:ascii="Palatino Linotype" w:hAnsi="Palatino Linotype" w:cs="Arial"/>
        </w:rPr>
      </w:pPr>
    </w:p>
    <w:p w14:paraId="190E211E" w14:textId="14D07A6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“Época: Décima Época </w:t>
      </w:r>
    </w:p>
    <w:p w14:paraId="4E192928"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Registro: 2002944 </w:t>
      </w:r>
    </w:p>
    <w:p w14:paraId="364CB248"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14:paraId="37604A53"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Tipo de Tesis: Aislada </w:t>
      </w:r>
    </w:p>
    <w:p w14:paraId="041027A6"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14:paraId="7ACDC871"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14:paraId="438F9FA5"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Materia(s): Constitucional </w:t>
      </w:r>
    </w:p>
    <w:p w14:paraId="77EC5BDF"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Tesis: I.4o.A.40 A (10a.) </w:t>
      </w:r>
    </w:p>
    <w:p w14:paraId="418D7F89" w14:textId="77777777" w:rsidR="0059665B" w:rsidRPr="00803578" w:rsidRDefault="0059665B" w:rsidP="007B2506">
      <w:pPr>
        <w:ind w:left="851" w:right="899"/>
        <w:jc w:val="both"/>
        <w:rPr>
          <w:rFonts w:ascii="Palatino Linotype" w:hAnsi="Palatino Linotype" w:cs="Arial"/>
          <w:i/>
          <w:sz w:val="22"/>
        </w:rPr>
      </w:pPr>
      <w:r w:rsidRPr="00803578">
        <w:rPr>
          <w:rFonts w:ascii="Palatino Linotype" w:hAnsi="Palatino Linotype" w:cs="Arial"/>
          <w:i/>
          <w:sz w:val="22"/>
        </w:rPr>
        <w:t xml:space="preserve">Página: 1899 </w:t>
      </w:r>
    </w:p>
    <w:p w14:paraId="6C62789E" w14:textId="77777777" w:rsidR="0059665B" w:rsidRPr="00803578" w:rsidRDefault="0059665B" w:rsidP="007B2506">
      <w:pPr>
        <w:ind w:left="851" w:right="899"/>
        <w:jc w:val="both"/>
        <w:rPr>
          <w:rFonts w:ascii="Palatino Linotype" w:hAnsi="Palatino Linotype" w:cs="Arial"/>
          <w:i/>
          <w:sz w:val="22"/>
        </w:rPr>
      </w:pPr>
    </w:p>
    <w:p w14:paraId="18BA3B0A" w14:textId="77777777" w:rsidR="0059665B" w:rsidRPr="00803578" w:rsidRDefault="0059665B" w:rsidP="007B2506">
      <w:pPr>
        <w:ind w:left="851" w:right="899"/>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14:paraId="3B77A901" w14:textId="77777777" w:rsidR="0059665B" w:rsidRPr="00803578" w:rsidRDefault="0059665B" w:rsidP="007B2506">
      <w:pPr>
        <w:ind w:left="851" w:right="899"/>
        <w:jc w:val="both"/>
        <w:rPr>
          <w:rFonts w:ascii="Palatino Linotype" w:hAnsi="Palatino Linotype" w:cs="Arial"/>
          <w:i/>
          <w:sz w:val="22"/>
        </w:rPr>
      </w:pPr>
    </w:p>
    <w:p w14:paraId="789B51F1"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lastRenderedPageBreak/>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9A38ECC" w14:textId="77777777" w:rsidR="0059665B" w:rsidRDefault="0059665B" w:rsidP="007B2506">
      <w:pPr>
        <w:ind w:left="709" w:right="757"/>
        <w:jc w:val="both"/>
        <w:rPr>
          <w:rFonts w:ascii="Palatino Linotype" w:hAnsi="Palatino Linotype" w:cs="Arial"/>
          <w:i/>
          <w:sz w:val="22"/>
        </w:rPr>
      </w:pPr>
    </w:p>
    <w:p w14:paraId="49996E4C" w14:textId="77777777" w:rsidR="00C90564" w:rsidRPr="00803578" w:rsidRDefault="00C90564" w:rsidP="007B2506">
      <w:pPr>
        <w:ind w:left="709" w:right="757"/>
        <w:jc w:val="both"/>
        <w:rPr>
          <w:rFonts w:ascii="Palatino Linotype" w:hAnsi="Palatino Linotype" w:cs="Arial"/>
          <w:i/>
          <w:sz w:val="22"/>
        </w:rPr>
      </w:pPr>
    </w:p>
    <w:p w14:paraId="12AA18E1"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CUARTO TRIBUNAL COLEGIADO EN MATERIA ADMINISTRATIVA DEL PRIMER CIRCUITO.</w:t>
      </w:r>
    </w:p>
    <w:p w14:paraId="22893174" w14:textId="77777777" w:rsidR="0059665B" w:rsidRDefault="0059665B" w:rsidP="007B2506">
      <w:pPr>
        <w:ind w:left="709" w:right="757"/>
        <w:jc w:val="both"/>
        <w:rPr>
          <w:rFonts w:ascii="Palatino Linotype" w:hAnsi="Palatino Linotype" w:cs="Arial"/>
          <w:i/>
          <w:sz w:val="22"/>
        </w:rPr>
      </w:pPr>
    </w:p>
    <w:p w14:paraId="1E292EE1" w14:textId="77777777" w:rsidR="00C90564" w:rsidRPr="00803578" w:rsidRDefault="00C90564" w:rsidP="007B2506">
      <w:pPr>
        <w:ind w:left="709" w:right="757"/>
        <w:jc w:val="both"/>
        <w:rPr>
          <w:rFonts w:ascii="Palatino Linotype" w:hAnsi="Palatino Linotype" w:cs="Arial"/>
          <w:i/>
          <w:sz w:val="22"/>
        </w:rPr>
      </w:pPr>
    </w:p>
    <w:p w14:paraId="63CC6548" w14:textId="0E1DA5FF"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Amparo en revisión 257/2012. Ruth Corona Muñoz. 6 de diciembre de 2012. Unanimidad de votos. Ponente: Jean Claude Tron Petit. Secretaria: Mayra Susana Martínez López.</w:t>
      </w:r>
    </w:p>
    <w:p w14:paraId="2275E827" w14:textId="77777777" w:rsidR="0059665B" w:rsidRDefault="0059665B" w:rsidP="007B2506">
      <w:pPr>
        <w:ind w:left="709" w:right="757"/>
        <w:jc w:val="both"/>
        <w:rPr>
          <w:rFonts w:ascii="Palatino Linotype" w:hAnsi="Palatino Linotype" w:cs="Arial"/>
          <w:i/>
          <w:sz w:val="22"/>
        </w:rPr>
      </w:pPr>
    </w:p>
    <w:p w14:paraId="2CF83C57" w14:textId="77777777" w:rsidR="00C90564" w:rsidRPr="00803578" w:rsidRDefault="00C90564" w:rsidP="007B2506">
      <w:pPr>
        <w:ind w:left="709" w:right="757"/>
        <w:jc w:val="both"/>
        <w:rPr>
          <w:rFonts w:ascii="Palatino Linotype" w:hAnsi="Palatino Linotype" w:cs="Arial"/>
          <w:i/>
          <w:sz w:val="22"/>
        </w:rPr>
      </w:pPr>
    </w:p>
    <w:p w14:paraId="3E47587A" w14:textId="77777777" w:rsidR="0059665B"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14:paraId="6A6541C7" w14:textId="77777777" w:rsidR="00C90564" w:rsidRDefault="00C90564" w:rsidP="007B2506">
      <w:pPr>
        <w:ind w:left="709" w:right="757"/>
        <w:jc w:val="both"/>
        <w:rPr>
          <w:rFonts w:ascii="Palatino Linotype" w:hAnsi="Palatino Linotype" w:cs="Arial"/>
          <w:i/>
          <w:sz w:val="22"/>
        </w:rPr>
      </w:pPr>
    </w:p>
    <w:p w14:paraId="4A2F9DD6" w14:textId="77777777" w:rsidR="00C90564" w:rsidRPr="00803578" w:rsidRDefault="00C90564" w:rsidP="007B2506">
      <w:pPr>
        <w:ind w:left="709" w:right="757"/>
        <w:jc w:val="both"/>
        <w:rPr>
          <w:rFonts w:ascii="Palatino Linotype" w:hAnsi="Palatino Linotype" w:cs="Arial"/>
          <w:i/>
          <w:sz w:val="22"/>
        </w:rPr>
      </w:pPr>
    </w:p>
    <w:p w14:paraId="521A1B22"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lastRenderedPageBreak/>
        <w:t xml:space="preserve">Registro: 2004022 </w:t>
      </w:r>
    </w:p>
    <w:p w14:paraId="4E8FC6E2"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14:paraId="7CCDBCA4"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14:paraId="7BCAD909"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14:paraId="2FF5190B"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14:paraId="68CE8EB0"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14:paraId="5744F205"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Tesis: 1a. CCXXIII/2013 (10a.) </w:t>
      </w:r>
    </w:p>
    <w:p w14:paraId="0B057BDE"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14:paraId="6C6DA327" w14:textId="77777777" w:rsidR="0059665B" w:rsidRDefault="0059665B" w:rsidP="007B2506">
      <w:pPr>
        <w:ind w:left="709" w:right="757"/>
        <w:jc w:val="both"/>
        <w:rPr>
          <w:rFonts w:ascii="Palatino Linotype" w:hAnsi="Palatino Linotype" w:cs="Arial"/>
          <w:i/>
          <w:sz w:val="22"/>
        </w:rPr>
      </w:pPr>
    </w:p>
    <w:p w14:paraId="1FC6F87B" w14:textId="77777777" w:rsidR="00C90564" w:rsidRPr="00803578" w:rsidRDefault="00C90564" w:rsidP="007B2506">
      <w:pPr>
        <w:ind w:left="709" w:right="757"/>
        <w:jc w:val="both"/>
        <w:rPr>
          <w:rFonts w:ascii="Palatino Linotype" w:hAnsi="Palatino Linotype" w:cs="Arial"/>
          <w:i/>
          <w:sz w:val="22"/>
        </w:rPr>
      </w:pPr>
    </w:p>
    <w:p w14:paraId="4518EF27" w14:textId="77777777" w:rsidR="0059665B" w:rsidRPr="00803578" w:rsidRDefault="0059665B" w:rsidP="007B2506">
      <w:pPr>
        <w:ind w:left="709" w:right="757"/>
        <w:jc w:val="both"/>
        <w:rPr>
          <w:rFonts w:ascii="Palatino Linotype" w:hAnsi="Palatino Linotype" w:cs="Arial"/>
          <w:b/>
          <w:i/>
          <w:sz w:val="22"/>
        </w:rPr>
      </w:pPr>
      <w:r w:rsidRPr="0080357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14:paraId="689B78DE" w14:textId="77777777" w:rsidR="0059665B" w:rsidRDefault="0059665B" w:rsidP="007B2506">
      <w:pPr>
        <w:ind w:left="709" w:right="757"/>
        <w:jc w:val="both"/>
        <w:rPr>
          <w:rFonts w:ascii="Palatino Linotype" w:hAnsi="Palatino Linotype" w:cs="Arial"/>
          <w:i/>
          <w:sz w:val="22"/>
        </w:rPr>
      </w:pPr>
    </w:p>
    <w:p w14:paraId="2F374314" w14:textId="77777777" w:rsidR="00C90564" w:rsidRPr="00803578" w:rsidRDefault="00C90564" w:rsidP="007B2506">
      <w:pPr>
        <w:ind w:left="709" w:right="757"/>
        <w:jc w:val="both"/>
        <w:rPr>
          <w:rFonts w:ascii="Palatino Linotype" w:hAnsi="Palatino Linotype" w:cs="Arial"/>
          <w:i/>
          <w:sz w:val="22"/>
        </w:rPr>
      </w:pPr>
    </w:p>
    <w:p w14:paraId="2F78C45A" w14:textId="77777777"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47117328" w14:textId="77777777" w:rsidR="0059665B" w:rsidRPr="00803578" w:rsidRDefault="0059665B" w:rsidP="007B2506">
      <w:pPr>
        <w:ind w:left="709" w:right="757"/>
        <w:jc w:val="both"/>
        <w:rPr>
          <w:rFonts w:ascii="Palatino Linotype" w:hAnsi="Palatino Linotype" w:cs="Arial"/>
          <w:i/>
          <w:sz w:val="22"/>
        </w:rPr>
      </w:pPr>
    </w:p>
    <w:p w14:paraId="037BA3CC" w14:textId="528611A3" w:rsidR="0059665B" w:rsidRPr="00803578" w:rsidRDefault="0059665B" w:rsidP="007B2506">
      <w:pPr>
        <w:ind w:left="709" w:right="757"/>
        <w:jc w:val="both"/>
        <w:rPr>
          <w:rFonts w:ascii="Palatino Linotype" w:hAnsi="Palatino Linotype" w:cs="Arial"/>
          <w:i/>
          <w:sz w:val="22"/>
        </w:rPr>
      </w:pPr>
      <w:r w:rsidRPr="00803578">
        <w:rPr>
          <w:rFonts w:ascii="Palatino Linotype" w:hAnsi="Palatino Linotype" w:cs="Arial"/>
          <w:i/>
          <w:sz w:val="22"/>
        </w:rPr>
        <w:lastRenderedPageBreak/>
        <w:t>Amparo directo en revisión 1013/2013. Juan Manuel Ortega de León. 12 de junio de 2013. Cinco votos. Ponente: Arturo Zaldívar Lelo de Larrea. Secretario: Javier Mijangos y González.”</w:t>
      </w:r>
    </w:p>
    <w:p w14:paraId="03A93904" w14:textId="77777777" w:rsidR="0059665B" w:rsidRPr="00C90564" w:rsidRDefault="0059665B" w:rsidP="0059665B">
      <w:pPr>
        <w:spacing w:line="360" w:lineRule="auto"/>
        <w:ind w:left="709" w:right="757"/>
        <w:jc w:val="both"/>
        <w:rPr>
          <w:rFonts w:ascii="Palatino Linotype" w:hAnsi="Palatino Linotype" w:cs="Arial"/>
          <w:i/>
          <w:sz w:val="16"/>
          <w:szCs w:val="16"/>
        </w:rPr>
      </w:pPr>
    </w:p>
    <w:p w14:paraId="7615192C" w14:textId="77777777" w:rsidR="00C90564" w:rsidRPr="00C90564" w:rsidRDefault="00C90564" w:rsidP="0059665B">
      <w:pPr>
        <w:spacing w:line="360" w:lineRule="auto"/>
        <w:ind w:left="709" w:right="757"/>
        <w:jc w:val="both"/>
        <w:rPr>
          <w:rFonts w:ascii="Palatino Linotype" w:hAnsi="Palatino Linotype" w:cs="Arial"/>
          <w:i/>
          <w:sz w:val="16"/>
          <w:szCs w:val="16"/>
        </w:rPr>
      </w:pPr>
    </w:p>
    <w:p w14:paraId="19D5240A" w14:textId="41783D69" w:rsidR="000718B5" w:rsidRPr="00803578" w:rsidRDefault="000718B5" w:rsidP="0059665B">
      <w:pPr>
        <w:spacing w:line="360" w:lineRule="auto"/>
        <w:jc w:val="both"/>
        <w:rPr>
          <w:rFonts w:ascii="Palatino Linotype" w:hAnsi="Palatino Linotype" w:cs="Arial"/>
        </w:rPr>
      </w:pPr>
      <w:r w:rsidRPr="00803578">
        <w:rPr>
          <w:rFonts w:ascii="Palatino Linotype" w:hAnsi="Palatino Linotype" w:cs="Arial"/>
        </w:rPr>
        <w:t xml:space="preserve">Por ello, la que suscribe estima que la publicidad de una fotografía sólo se justifica en aquellos casos en los que la misma se reproduce, a fin de identificar a una persona en </w:t>
      </w:r>
      <w:r w:rsidR="00492EFC" w:rsidRPr="00803578">
        <w:rPr>
          <w:rFonts w:ascii="Palatino Linotype" w:hAnsi="Palatino Linotype" w:cs="Arial"/>
        </w:rPr>
        <w:t>razón de las características propias d</w:t>
      </w:r>
      <w:r w:rsidRPr="00803578">
        <w:rPr>
          <w:rFonts w:ascii="Palatino Linotype" w:hAnsi="Palatino Linotype" w:cs="Arial"/>
        </w:rPr>
        <w:t>el ejercicio de un cargo, empleo o comisión en el servicio público</w:t>
      </w:r>
      <w:r w:rsidR="00C00757" w:rsidRPr="00803578">
        <w:rPr>
          <w:rFonts w:ascii="Palatino Linotype" w:hAnsi="Palatino Linotype" w:cs="Arial"/>
        </w:rPr>
        <w:t xml:space="preserve"> o bien para ocupar alguno de éstos.</w:t>
      </w:r>
      <w:r w:rsidRPr="00803578">
        <w:rPr>
          <w:rFonts w:ascii="Palatino Linotype" w:hAnsi="Palatino Linotype" w:cs="Arial"/>
        </w:rPr>
        <w:t xml:space="preserve"> </w:t>
      </w:r>
    </w:p>
    <w:p w14:paraId="20D44E14" w14:textId="77777777" w:rsidR="000718B5" w:rsidRPr="00C90564" w:rsidRDefault="000718B5" w:rsidP="00492EFC">
      <w:pPr>
        <w:spacing w:line="360" w:lineRule="auto"/>
        <w:jc w:val="both"/>
        <w:rPr>
          <w:rFonts w:ascii="Palatino Linotype" w:hAnsi="Palatino Linotype" w:cs="Arial"/>
          <w:sz w:val="26"/>
          <w:szCs w:val="26"/>
        </w:rPr>
      </w:pPr>
    </w:p>
    <w:p w14:paraId="12E38926" w14:textId="0C816300" w:rsidR="00C710C9" w:rsidRPr="00803578" w:rsidRDefault="00C710C9" w:rsidP="00492EFC">
      <w:pPr>
        <w:spacing w:line="360" w:lineRule="auto"/>
        <w:jc w:val="both"/>
        <w:rPr>
          <w:rFonts w:ascii="Palatino Linotype" w:hAnsi="Palatino Linotype" w:cs="Arial"/>
        </w:rPr>
      </w:pPr>
      <w:r w:rsidRPr="00803578">
        <w:rPr>
          <w:rFonts w:ascii="Palatino Linotype" w:hAnsi="Palatino Linotype" w:cs="Arial"/>
        </w:rPr>
        <w:t xml:space="preserve">Por último, la que suscribe no es omisa en señalar que la publicidad de la fotografía de la Titular de la Unidad de Transparencia del </w:t>
      </w:r>
      <w:r w:rsidRPr="00803578">
        <w:rPr>
          <w:rFonts w:ascii="Palatino Linotype" w:hAnsi="Palatino Linotype" w:cs="Arial"/>
          <w:b/>
        </w:rPr>
        <w:t>SUJETO OBLIGADO</w:t>
      </w:r>
      <w:r w:rsidRPr="00803578">
        <w:rPr>
          <w:rFonts w:ascii="Palatino Linotype" w:hAnsi="Palatino Linotype" w:cs="Arial"/>
        </w:rPr>
        <w:t>, permitiría otorgar certeza jurídica al ahora</w:t>
      </w:r>
      <w:r w:rsidRPr="00803578">
        <w:rPr>
          <w:rFonts w:ascii="Palatino Linotype" w:hAnsi="Palatino Linotype" w:cs="Arial"/>
          <w:b/>
        </w:rPr>
        <w:t xml:space="preserve"> RECURRENTE</w:t>
      </w:r>
      <w:r w:rsidRPr="00803578">
        <w:rPr>
          <w:rFonts w:ascii="Palatino Linotype" w:hAnsi="Palatino Linotype" w:cs="Arial"/>
        </w:rPr>
        <w:t xml:space="preserve"> de quien se desempeña e</w:t>
      </w:r>
      <w:r w:rsidR="0050210E" w:rsidRPr="00803578">
        <w:rPr>
          <w:rFonts w:ascii="Palatino Linotype" w:hAnsi="Palatino Linotype" w:cs="Arial"/>
        </w:rPr>
        <w:t xml:space="preserve">n el cargo público, </w:t>
      </w:r>
      <w:r w:rsidRPr="00803578">
        <w:rPr>
          <w:rFonts w:ascii="Palatino Linotype" w:hAnsi="Palatino Linotype" w:cs="Arial"/>
        </w:rPr>
        <w:t>atendiendo al principio consagrado en el artículo 9, fracción I de la Ley de la materia.</w:t>
      </w:r>
    </w:p>
    <w:p w14:paraId="21F7673D" w14:textId="77777777" w:rsidR="00C710C9" w:rsidRPr="00803578" w:rsidRDefault="00C710C9" w:rsidP="00492EFC">
      <w:pPr>
        <w:spacing w:line="360" w:lineRule="auto"/>
        <w:jc w:val="both"/>
        <w:rPr>
          <w:rFonts w:ascii="Palatino Linotype" w:hAnsi="Palatino Linotype" w:cs="Arial"/>
        </w:rPr>
      </w:pPr>
    </w:p>
    <w:p w14:paraId="55641CED" w14:textId="282D559E" w:rsidR="00153E3A" w:rsidRPr="00803578" w:rsidRDefault="00436D14" w:rsidP="00492EFC">
      <w:pPr>
        <w:spacing w:line="360" w:lineRule="auto"/>
        <w:jc w:val="both"/>
        <w:rPr>
          <w:rFonts w:ascii="Palatino Linotype" w:hAnsi="Palatino Linotype" w:cs="Arial"/>
        </w:rPr>
      </w:pPr>
      <w:r w:rsidRPr="00803578">
        <w:rPr>
          <w:rFonts w:ascii="Palatino Linotype" w:hAnsi="Palatino Linotype" w:cs="Arial"/>
        </w:rPr>
        <w:t xml:space="preserve">Ante ello, es de </w:t>
      </w:r>
      <w:r w:rsidR="00875BD4" w:rsidRPr="00803578">
        <w:rPr>
          <w:rFonts w:ascii="Palatino Linotype" w:hAnsi="Palatino Linotype" w:cs="Arial"/>
          <w:b/>
        </w:rPr>
        <w:t>OPINIÓ</w:t>
      </w:r>
      <w:r w:rsidRPr="00803578">
        <w:rPr>
          <w:rFonts w:ascii="Palatino Linotype" w:hAnsi="Palatino Linotype" w:cs="Arial"/>
          <w:b/>
        </w:rPr>
        <w:t>N PARTICULAR</w:t>
      </w:r>
      <w:r w:rsidRPr="00803578">
        <w:rPr>
          <w:rFonts w:ascii="Palatino Linotype" w:hAnsi="Palatino Linotype" w:cs="Arial"/>
        </w:rPr>
        <w:t xml:space="preserve"> el reforzar el </w:t>
      </w:r>
      <w:r w:rsidR="00442D69" w:rsidRPr="00803578">
        <w:rPr>
          <w:rFonts w:ascii="Palatino Linotype" w:hAnsi="Palatino Linotype" w:cs="Arial"/>
        </w:rPr>
        <w:t>análisis inmerso en la resolución del recurso de revisión de que se trata,</w:t>
      </w:r>
      <w:r w:rsidRPr="00803578">
        <w:rPr>
          <w:rFonts w:ascii="Palatino Linotype" w:hAnsi="Palatino Linotype" w:cs="Arial"/>
        </w:rPr>
        <w:t xml:space="preserve"> </w:t>
      </w:r>
      <w:r w:rsidR="00875BD4" w:rsidRPr="00803578">
        <w:rPr>
          <w:rFonts w:ascii="Palatino Linotype" w:hAnsi="Palatino Linotype" w:cs="Arial"/>
        </w:rPr>
        <w:t xml:space="preserve">puesto que se insiste </w:t>
      </w:r>
      <w:r w:rsidR="00442D69" w:rsidRPr="00803578">
        <w:rPr>
          <w:rFonts w:ascii="Palatino Linotype" w:hAnsi="Palatino Linotype" w:cs="Arial"/>
        </w:rPr>
        <w:t xml:space="preserve">que </w:t>
      </w:r>
      <w:r w:rsidR="00875BD4" w:rsidRPr="00803578">
        <w:rPr>
          <w:rFonts w:ascii="Palatino Linotype" w:hAnsi="Palatino Linotype" w:cs="Arial"/>
        </w:rPr>
        <w:t>se comparte</w:t>
      </w:r>
      <w:r w:rsidRPr="00803578">
        <w:rPr>
          <w:rFonts w:ascii="Palatino Linotype" w:hAnsi="Palatino Linotype" w:cs="Arial"/>
        </w:rPr>
        <w:t xml:space="preserve"> el fallo tanto en lo general como en su sentido, por lo que, </w:t>
      </w:r>
      <w:r w:rsidR="001A4B13" w:rsidRPr="00803578">
        <w:rPr>
          <w:rFonts w:ascii="Palatino Linotype" w:hAnsi="Palatino Linotype" w:cs="Arial"/>
        </w:rPr>
        <w:t xml:space="preserve">estimo que </w:t>
      </w:r>
      <w:r w:rsidR="008B206B" w:rsidRPr="00803578">
        <w:rPr>
          <w:rFonts w:ascii="Palatino Linotype" w:hAnsi="Palatino Linotype" w:cs="Arial"/>
        </w:rPr>
        <w:t>result</w:t>
      </w:r>
      <w:r w:rsidR="00160990" w:rsidRPr="00803578">
        <w:rPr>
          <w:rFonts w:ascii="Palatino Linotype" w:hAnsi="Palatino Linotype" w:cs="Arial"/>
        </w:rPr>
        <w:t>a</w:t>
      </w:r>
      <w:r w:rsidR="008B206B" w:rsidRPr="00803578">
        <w:rPr>
          <w:rFonts w:ascii="Palatino Linotype" w:hAnsi="Palatino Linotype" w:cs="Arial"/>
        </w:rPr>
        <w:t xml:space="preserve"> procedente el </w:t>
      </w:r>
      <w:r w:rsidR="00981014" w:rsidRPr="00803578">
        <w:rPr>
          <w:rFonts w:ascii="Palatino Linotype" w:hAnsi="Palatino Linotype" w:cs="Arial"/>
        </w:rPr>
        <w:t xml:space="preserve">dejar visible </w:t>
      </w:r>
      <w:r w:rsidR="00160990" w:rsidRPr="00803578">
        <w:rPr>
          <w:rFonts w:ascii="Palatino Linotype" w:hAnsi="Palatino Linotype" w:cs="Arial"/>
        </w:rPr>
        <w:t>la fotografía de l</w:t>
      </w:r>
      <w:r w:rsidR="00492EFC" w:rsidRPr="00803578">
        <w:rPr>
          <w:rFonts w:ascii="Palatino Linotype" w:hAnsi="Palatino Linotype" w:cs="Arial"/>
        </w:rPr>
        <w:t xml:space="preserve">a Titular de la Unidad de Transparencia del </w:t>
      </w:r>
      <w:r w:rsidR="00492EFC" w:rsidRPr="00803578">
        <w:rPr>
          <w:rFonts w:ascii="Palatino Linotype" w:hAnsi="Palatino Linotype" w:cs="Arial"/>
          <w:b/>
        </w:rPr>
        <w:t>SUJETO OBLIGADO</w:t>
      </w:r>
      <w:r w:rsidR="001A4B13" w:rsidRPr="00803578">
        <w:rPr>
          <w:rFonts w:ascii="Palatino Linotype" w:hAnsi="Palatino Linotype" w:cs="Arial"/>
        </w:rPr>
        <w:t xml:space="preserve">, </w:t>
      </w:r>
      <w:r w:rsidR="002426EA" w:rsidRPr="00803578">
        <w:rPr>
          <w:rFonts w:ascii="Palatino Linotype" w:hAnsi="Palatino Linotype" w:cs="Arial"/>
        </w:rPr>
        <w:t>pues de acuerdo a la naturaleza de la información solicitada se concluye que ésta es de interés general y de alcance público</w:t>
      </w:r>
      <w:r w:rsidR="0050210E" w:rsidRPr="00803578">
        <w:rPr>
          <w:rFonts w:ascii="Palatino Linotype" w:hAnsi="Palatino Linotype" w:cs="Arial"/>
        </w:rPr>
        <w:t>, puesto que la Titular de la Unidad de Transparencia</w:t>
      </w:r>
      <w:r w:rsidR="001A4B13" w:rsidRPr="00803578">
        <w:rPr>
          <w:rFonts w:ascii="Palatino Linotype" w:hAnsi="Palatino Linotype" w:cs="Arial"/>
        </w:rPr>
        <w:t xml:space="preserve"> ostenta un cargo en el que impera la necesidad de la publicidad de la imagen de la misma</w:t>
      </w:r>
      <w:r w:rsidR="002426EA" w:rsidRPr="00803578">
        <w:rPr>
          <w:rFonts w:ascii="Palatino Linotype" w:hAnsi="Palatino Linotype" w:cs="Arial"/>
        </w:rPr>
        <w:t xml:space="preserve">, </w:t>
      </w:r>
      <w:r w:rsidR="0050210E" w:rsidRPr="00803578">
        <w:rPr>
          <w:rFonts w:ascii="Palatino Linotype" w:hAnsi="Palatino Linotype" w:cs="Arial"/>
        </w:rPr>
        <w:t xml:space="preserve">aunado a </w:t>
      </w:r>
      <w:r w:rsidR="002426EA" w:rsidRPr="00803578">
        <w:rPr>
          <w:rFonts w:ascii="Palatino Linotype" w:hAnsi="Palatino Linotype" w:cs="Arial"/>
        </w:rPr>
        <w:t xml:space="preserve">que la ciudadanía tiene derecho a saber </w:t>
      </w:r>
      <w:r w:rsidR="001A4B13" w:rsidRPr="00803578">
        <w:rPr>
          <w:rFonts w:ascii="Palatino Linotype" w:hAnsi="Palatino Linotype" w:cs="Arial"/>
        </w:rPr>
        <w:lastRenderedPageBreak/>
        <w:t>quiénes son las personas que ejercen actos de autoridad a trav</w:t>
      </w:r>
      <w:r w:rsidR="0050210E" w:rsidRPr="00803578">
        <w:rPr>
          <w:rFonts w:ascii="Palatino Linotype" w:hAnsi="Palatino Linotype" w:cs="Arial"/>
        </w:rPr>
        <w:t>és del</w:t>
      </w:r>
      <w:r w:rsidR="001A4B13" w:rsidRPr="00803578">
        <w:rPr>
          <w:rFonts w:ascii="Palatino Linotype" w:hAnsi="Palatino Linotype" w:cs="Arial"/>
        </w:rPr>
        <w:t xml:space="preserve"> servicio público</w:t>
      </w:r>
      <w:r w:rsidR="0059665B" w:rsidRPr="00803578">
        <w:rPr>
          <w:rFonts w:ascii="Palatino Linotype" w:hAnsi="Palatino Linotype" w:cs="Arial"/>
        </w:rPr>
        <w:t xml:space="preserve">; asimismo, </w:t>
      </w:r>
      <w:r w:rsidR="002426EA" w:rsidRPr="00803578">
        <w:rPr>
          <w:rFonts w:ascii="Palatino Linotype" w:hAnsi="Palatino Linotype" w:cs="Arial"/>
        </w:rPr>
        <w:t xml:space="preserve">permite </w:t>
      </w:r>
      <w:r w:rsidR="001A4B13" w:rsidRPr="00803578">
        <w:rPr>
          <w:rFonts w:ascii="Palatino Linotype" w:hAnsi="Palatino Linotype" w:cs="Arial"/>
        </w:rPr>
        <w:t xml:space="preserve">vincular </w:t>
      </w:r>
      <w:r w:rsidR="00492EFC" w:rsidRPr="00803578">
        <w:rPr>
          <w:rFonts w:ascii="Palatino Linotype" w:hAnsi="Palatino Linotype" w:cs="Arial"/>
        </w:rPr>
        <w:t>el actuar y la rendición de cuentas</w:t>
      </w:r>
      <w:r w:rsidR="001A4B13" w:rsidRPr="00803578">
        <w:rPr>
          <w:rFonts w:ascii="Palatino Linotype" w:hAnsi="Palatino Linotype" w:cs="Arial"/>
        </w:rPr>
        <w:t>; ello, derivado del</w:t>
      </w:r>
      <w:r w:rsidR="002426EA" w:rsidRPr="00803578">
        <w:rPr>
          <w:rFonts w:ascii="Palatino Linotype" w:hAnsi="Palatino Linotype" w:cs="Arial"/>
        </w:rPr>
        <w:t xml:space="preserve"> deber de los Sujetos Obligados </w:t>
      </w:r>
      <w:r w:rsidR="001A4B13" w:rsidRPr="00803578">
        <w:rPr>
          <w:rFonts w:ascii="Palatino Linotype" w:hAnsi="Palatino Linotype" w:cs="Arial"/>
        </w:rPr>
        <w:t xml:space="preserve">a </w:t>
      </w:r>
      <w:r w:rsidR="00492EFC" w:rsidRPr="00803578">
        <w:rPr>
          <w:rFonts w:ascii="Palatino Linotype" w:hAnsi="Palatino Linotype" w:cs="Arial"/>
        </w:rPr>
        <w:t xml:space="preserve">transparentar sus acciones así como garantizar y respetar el derecho de acceso a la </w:t>
      </w:r>
      <w:r w:rsidR="0059665B" w:rsidRPr="00803578">
        <w:rPr>
          <w:rFonts w:ascii="Palatino Linotype" w:hAnsi="Palatino Linotype" w:cs="Arial"/>
        </w:rPr>
        <w:t>información pública</w:t>
      </w:r>
      <w:r w:rsidR="001A4B13" w:rsidRPr="00803578">
        <w:rPr>
          <w:rFonts w:ascii="Palatino Linotype" w:hAnsi="Palatino Linotype" w:cs="Arial"/>
        </w:rPr>
        <w:t xml:space="preserve"> en concordancia con lo que estipula el artículo 143 de Constitución Política del Estado Libre y Soberano de México.</w:t>
      </w:r>
    </w:p>
    <w:p w14:paraId="7D1C6D01" w14:textId="77777777" w:rsidR="00C710C9" w:rsidRPr="00803578" w:rsidRDefault="00C710C9" w:rsidP="00492EFC">
      <w:pPr>
        <w:spacing w:line="360" w:lineRule="auto"/>
        <w:jc w:val="both"/>
        <w:rPr>
          <w:rFonts w:ascii="Palatino Linotype" w:hAnsi="Palatino Linotype" w:cs="Arial"/>
        </w:rPr>
      </w:pPr>
    </w:p>
    <w:p w14:paraId="66B115D3" w14:textId="77777777" w:rsidR="00492EFC" w:rsidRPr="00803578" w:rsidRDefault="00492EFC" w:rsidP="00492EFC">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36D14" w:rsidRPr="00803578" w14:paraId="5AAC6CF2" w14:textId="77777777" w:rsidTr="002D3952">
        <w:trPr>
          <w:jc w:val="center"/>
        </w:trPr>
        <w:tc>
          <w:tcPr>
            <w:tcW w:w="4393" w:type="dxa"/>
          </w:tcPr>
          <w:p w14:paraId="416B58A1" w14:textId="77777777" w:rsidR="00C90564" w:rsidRDefault="00C90564" w:rsidP="00492EFC">
            <w:pPr>
              <w:jc w:val="center"/>
              <w:rPr>
                <w:rFonts w:ascii="Palatino Linotype" w:hAnsi="Palatino Linotype"/>
                <w:b/>
              </w:rPr>
            </w:pPr>
          </w:p>
          <w:p w14:paraId="4E33FB9E" w14:textId="77777777" w:rsidR="00C90564" w:rsidRDefault="00C90564" w:rsidP="00492EFC">
            <w:pPr>
              <w:jc w:val="center"/>
              <w:rPr>
                <w:rFonts w:ascii="Palatino Linotype" w:hAnsi="Palatino Linotype"/>
                <w:b/>
              </w:rPr>
            </w:pPr>
          </w:p>
          <w:p w14:paraId="3B48C227" w14:textId="77777777" w:rsidR="00C90564" w:rsidRDefault="00C90564" w:rsidP="00492EFC">
            <w:pPr>
              <w:jc w:val="center"/>
              <w:rPr>
                <w:rFonts w:ascii="Palatino Linotype" w:hAnsi="Palatino Linotype"/>
                <w:b/>
              </w:rPr>
            </w:pPr>
          </w:p>
          <w:p w14:paraId="714D1F44" w14:textId="77777777" w:rsidR="00C90564" w:rsidRDefault="00C90564" w:rsidP="00492EFC">
            <w:pPr>
              <w:jc w:val="center"/>
              <w:rPr>
                <w:rFonts w:ascii="Palatino Linotype" w:hAnsi="Palatino Linotype"/>
                <w:b/>
              </w:rPr>
            </w:pPr>
          </w:p>
          <w:p w14:paraId="36B57062" w14:textId="77777777" w:rsidR="00C90564" w:rsidRDefault="00C90564" w:rsidP="00492EFC">
            <w:pPr>
              <w:jc w:val="center"/>
              <w:rPr>
                <w:rFonts w:ascii="Palatino Linotype" w:hAnsi="Palatino Linotype"/>
                <w:b/>
              </w:rPr>
            </w:pPr>
          </w:p>
          <w:p w14:paraId="69A54307" w14:textId="77777777" w:rsidR="00C90564" w:rsidRDefault="00C90564" w:rsidP="00492EFC">
            <w:pPr>
              <w:jc w:val="center"/>
              <w:rPr>
                <w:rFonts w:ascii="Palatino Linotype" w:hAnsi="Palatino Linotype"/>
                <w:b/>
              </w:rPr>
            </w:pPr>
          </w:p>
          <w:p w14:paraId="0409652C" w14:textId="77777777" w:rsidR="00C90564" w:rsidRDefault="00C90564" w:rsidP="00492EFC">
            <w:pPr>
              <w:jc w:val="center"/>
              <w:rPr>
                <w:rFonts w:ascii="Palatino Linotype" w:hAnsi="Palatino Linotype"/>
                <w:b/>
              </w:rPr>
            </w:pPr>
          </w:p>
          <w:p w14:paraId="777B0599" w14:textId="77777777" w:rsidR="00C90564" w:rsidRDefault="00C90564" w:rsidP="00492EFC">
            <w:pPr>
              <w:jc w:val="center"/>
              <w:rPr>
                <w:rFonts w:ascii="Palatino Linotype" w:hAnsi="Palatino Linotype"/>
                <w:b/>
              </w:rPr>
            </w:pPr>
          </w:p>
          <w:p w14:paraId="4592BCC3" w14:textId="77777777" w:rsidR="00C90564" w:rsidRDefault="00C90564" w:rsidP="00492EFC">
            <w:pPr>
              <w:jc w:val="center"/>
              <w:rPr>
                <w:rFonts w:ascii="Palatino Linotype" w:hAnsi="Palatino Linotype"/>
                <w:b/>
              </w:rPr>
            </w:pPr>
          </w:p>
          <w:p w14:paraId="29605A2F" w14:textId="77777777" w:rsidR="00C90564" w:rsidRDefault="00C90564" w:rsidP="00492EFC">
            <w:pPr>
              <w:jc w:val="center"/>
              <w:rPr>
                <w:rFonts w:ascii="Palatino Linotype" w:hAnsi="Palatino Linotype"/>
                <w:b/>
              </w:rPr>
            </w:pPr>
          </w:p>
          <w:p w14:paraId="29B6880E" w14:textId="77777777" w:rsidR="00C90564" w:rsidRDefault="00C90564" w:rsidP="00492EFC">
            <w:pPr>
              <w:jc w:val="center"/>
              <w:rPr>
                <w:rFonts w:ascii="Palatino Linotype" w:hAnsi="Palatino Linotype"/>
                <w:b/>
              </w:rPr>
            </w:pPr>
          </w:p>
          <w:p w14:paraId="20599A1F" w14:textId="77777777" w:rsidR="00436D14" w:rsidRPr="00803578" w:rsidRDefault="00436D14" w:rsidP="00492EFC">
            <w:pPr>
              <w:jc w:val="center"/>
              <w:rPr>
                <w:rFonts w:ascii="Palatino Linotype" w:hAnsi="Palatino Linotype"/>
                <w:b/>
              </w:rPr>
            </w:pPr>
            <w:r w:rsidRPr="00803578">
              <w:rPr>
                <w:rFonts w:ascii="Palatino Linotype" w:hAnsi="Palatino Linotype"/>
                <w:b/>
              </w:rPr>
              <w:t>EVA ABAID YAPUR</w:t>
            </w:r>
          </w:p>
          <w:p w14:paraId="4FCADA2C" w14:textId="77777777" w:rsidR="00C710C9" w:rsidRDefault="00436D14" w:rsidP="00C90564">
            <w:pPr>
              <w:jc w:val="center"/>
              <w:rPr>
                <w:rFonts w:ascii="Palatino Linotype" w:hAnsi="Palatino Linotype"/>
                <w:b/>
              </w:rPr>
            </w:pPr>
            <w:r w:rsidRPr="00803578">
              <w:rPr>
                <w:rFonts w:ascii="Palatino Linotype" w:hAnsi="Palatino Linotype"/>
                <w:b/>
              </w:rPr>
              <w:t>COMISIONADA</w:t>
            </w:r>
          </w:p>
          <w:p w14:paraId="78C28D1C" w14:textId="34209BA8" w:rsidR="0062282D" w:rsidRPr="00803578" w:rsidRDefault="0062282D" w:rsidP="00C90564">
            <w:pPr>
              <w:jc w:val="center"/>
              <w:rPr>
                <w:rFonts w:ascii="Palatino Linotype" w:hAnsi="Palatino Linotype"/>
                <w:b/>
              </w:rPr>
            </w:pPr>
            <w:r>
              <w:rPr>
                <w:rFonts w:ascii="Palatino Linotype" w:hAnsi="Palatino Linotype" w:cs="Arial"/>
                <w:b/>
              </w:rPr>
              <w:t>(RÚBRICA)</w:t>
            </w:r>
          </w:p>
        </w:tc>
      </w:tr>
    </w:tbl>
    <w:p w14:paraId="78D0CB84" w14:textId="77777777" w:rsidR="00C710C9" w:rsidRDefault="00C710C9" w:rsidP="00492EFC">
      <w:pPr>
        <w:jc w:val="both"/>
        <w:rPr>
          <w:rFonts w:ascii="Palatino Linotype" w:eastAsia="Calibri" w:hAnsi="Palatino Linotype" w:cs="Arial"/>
          <w:color w:val="000000" w:themeColor="text1"/>
          <w:sz w:val="22"/>
        </w:rPr>
      </w:pPr>
    </w:p>
    <w:p w14:paraId="1D2A027C" w14:textId="77777777" w:rsidR="00C90564" w:rsidRDefault="00C90564" w:rsidP="00492EFC">
      <w:pPr>
        <w:jc w:val="both"/>
        <w:rPr>
          <w:rFonts w:ascii="Palatino Linotype" w:eastAsia="Calibri" w:hAnsi="Palatino Linotype" w:cs="Arial"/>
          <w:color w:val="000000" w:themeColor="text1"/>
          <w:sz w:val="22"/>
        </w:rPr>
      </w:pPr>
      <w:bookmarkStart w:id="2" w:name="_GoBack"/>
      <w:bookmarkEnd w:id="2"/>
    </w:p>
    <w:p w14:paraId="6FAE1F98" w14:textId="77777777" w:rsidR="00C90564" w:rsidRDefault="00C90564" w:rsidP="00492EFC">
      <w:pPr>
        <w:jc w:val="both"/>
        <w:rPr>
          <w:rFonts w:ascii="Palatino Linotype" w:eastAsia="Calibri" w:hAnsi="Palatino Linotype" w:cs="Arial"/>
          <w:color w:val="000000" w:themeColor="text1"/>
          <w:sz w:val="22"/>
        </w:rPr>
      </w:pPr>
    </w:p>
    <w:p w14:paraId="05FEEE2D" w14:textId="77777777" w:rsidR="00C90564" w:rsidRDefault="00C90564" w:rsidP="00492EFC">
      <w:pPr>
        <w:jc w:val="both"/>
        <w:rPr>
          <w:rFonts w:ascii="Palatino Linotype" w:eastAsia="Calibri" w:hAnsi="Palatino Linotype" w:cs="Arial"/>
          <w:color w:val="000000" w:themeColor="text1"/>
          <w:sz w:val="22"/>
        </w:rPr>
      </w:pPr>
    </w:p>
    <w:p w14:paraId="2003F3D0" w14:textId="77777777" w:rsidR="00C90564" w:rsidRDefault="00C90564" w:rsidP="00492EFC">
      <w:pPr>
        <w:jc w:val="both"/>
        <w:rPr>
          <w:rFonts w:ascii="Palatino Linotype" w:eastAsia="Calibri" w:hAnsi="Palatino Linotype" w:cs="Arial"/>
          <w:color w:val="000000" w:themeColor="text1"/>
          <w:sz w:val="22"/>
        </w:rPr>
      </w:pPr>
    </w:p>
    <w:p w14:paraId="09F8BB2B" w14:textId="77777777" w:rsidR="00C90564" w:rsidRDefault="00C710C9" w:rsidP="00492EFC">
      <w:pPr>
        <w:jc w:val="both"/>
        <w:rPr>
          <w:rFonts w:ascii="Palatino Linotype" w:eastAsia="Calibri" w:hAnsi="Palatino Linotype" w:cs="Arial"/>
          <w:color w:val="000000" w:themeColor="text1"/>
          <w:sz w:val="22"/>
        </w:rPr>
      </w:pPr>
      <w:r w:rsidRPr="00803578">
        <w:rPr>
          <w:rFonts w:ascii="Palatino Linotype" w:eastAsia="Calibri" w:hAnsi="Palatino Linotype" w:cs="Arial"/>
          <w:color w:val="000000" w:themeColor="text1"/>
          <w:sz w:val="22"/>
        </w:rPr>
        <w:t>E</w:t>
      </w:r>
      <w:r w:rsidR="00436D14" w:rsidRPr="00803578">
        <w:rPr>
          <w:rFonts w:ascii="Palatino Linotype" w:eastAsia="Calibri" w:hAnsi="Palatino Linotype" w:cs="Arial"/>
          <w:color w:val="000000" w:themeColor="text1"/>
          <w:sz w:val="22"/>
        </w:rPr>
        <w:t>sta hoja corresponde a la opinión particular emitid</w:t>
      </w:r>
      <w:r w:rsidR="009124C5" w:rsidRPr="00803578">
        <w:rPr>
          <w:rFonts w:ascii="Palatino Linotype" w:eastAsia="Calibri" w:hAnsi="Palatino Linotype" w:cs="Arial"/>
          <w:color w:val="000000" w:themeColor="text1"/>
          <w:sz w:val="22"/>
        </w:rPr>
        <w:t>a</w:t>
      </w:r>
      <w:r w:rsidR="00436D14" w:rsidRPr="00803578">
        <w:rPr>
          <w:rFonts w:ascii="Palatino Linotype" w:eastAsia="Calibri" w:hAnsi="Palatino Linotype" w:cs="Arial"/>
          <w:color w:val="000000" w:themeColor="text1"/>
          <w:sz w:val="22"/>
        </w:rPr>
        <w:t xml:space="preserve"> en </w:t>
      </w:r>
      <w:r w:rsidR="009124C5" w:rsidRPr="00803578">
        <w:rPr>
          <w:rFonts w:ascii="Palatino Linotype" w:eastAsia="Calibri" w:hAnsi="Palatino Linotype" w:cs="Arial"/>
          <w:color w:val="000000" w:themeColor="text1"/>
          <w:sz w:val="22"/>
        </w:rPr>
        <w:t xml:space="preserve">la resolución </w:t>
      </w:r>
      <w:r w:rsidR="00436D14" w:rsidRPr="00803578">
        <w:rPr>
          <w:rFonts w:ascii="Palatino Linotype" w:eastAsia="Calibri" w:hAnsi="Palatino Linotype" w:cs="Arial"/>
          <w:color w:val="000000" w:themeColor="text1"/>
          <w:sz w:val="22"/>
        </w:rPr>
        <w:t xml:space="preserve">el recurso de revisión </w:t>
      </w:r>
      <w:r w:rsidR="00D027B2" w:rsidRPr="00803578">
        <w:rPr>
          <w:rFonts w:ascii="Palatino Linotype" w:eastAsia="Calibri" w:hAnsi="Palatino Linotype" w:cs="Arial"/>
          <w:color w:val="000000" w:themeColor="text1"/>
          <w:sz w:val="22"/>
        </w:rPr>
        <w:t>2</w:t>
      </w:r>
      <w:r w:rsidR="00492EFC" w:rsidRPr="00803578">
        <w:rPr>
          <w:rFonts w:ascii="Palatino Linotype" w:eastAsia="Calibri" w:hAnsi="Palatino Linotype" w:cs="Arial"/>
          <w:color w:val="000000" w:themeColor="text1"/>
          <w:sz w:val="22"/>
        </w:rPr>
        <w:t>851</w:t>
      </w:r>
      <w:r w:rsidR="00436D14" w:rsidRPr="00803578">
        <w:rPr>
          <w:rFonts w:ascii="Palatino Linotype" w:eastAsia="Calibri" w:hAnsi="Palatino Linotype" w:cs="Arial"/>
          <w:color w:val="000000" w:themeColor="text1"/>
          <w:sz w:val="22"/>
        </w:rPr>
        <w:t>/INFOEM/IP/RR/2018, aprobad</w:t>
      </w:r>
      <w:r w:rsidR="009124C5" w:rsidRPr="00803578">
        <w:rPr>
          <w:rFonts w:ascii="Palatino Linotype" w:eastAsia="Calibri" w:hAnsi="Palatino Linotype" w:cs="Arial"/>
          <w:color w:val="000000" w:themeColor="text1"/>
          <w:sz w:val="22"/>
        </w:rPr>
        <w:t>a</w:t>
      </w:r>
      <w:r w:rsidR="00436D14" w:rsidRPr="00803578">
        <w:rPr>
          <w:rFonts w:ascii="Palatino Linotype" w:eastAsia="Calibri" w:hAnsi="Palatino Linotype" w:cs="Arial"/>
          <w:color w:val="000000" w:themeColor="text1"/>
          <w:sz w:val="22"/>
        </w:rPr>
        <w:t xml:space="preserve"> el </w:t>
      </w:r>
      <w:r w:rsidR="00492EFC" w:rsidRPr="00803578">
        <w:rPr>
          <w:rFonts w:ascii="Palatino Linotype" w:eastAsia="Calibri" w:hAnsi="Palatino Linotype" w:cs="Arial"/>
          <w:color w:val="000000" w:themeColor="text1"/>
          <w:sz w:val="22"/>
        </w:rPr>
        <w:t>diecisiete de octubre</w:t>
      </w:r>
      <w:r w:rsidR="00436D14" w:rsidRPr="00803578">
        <w:rPr>
          <w:rFonts w:ascii="Palatino Linotype" w:eastAsia="Calibri" w:hAnsi="Palatino Linotype" w:cs="Arial"/>
          <w:color w:val="000000" w:themeColor="text1"/>
          <w:sz w:val="22"/>
        </w:rPr>
        <w:t xml:space="preserve"> de dos mil dieciocho. </w:t>
      </w:r>
    </w:p>
    <w:p w14:paraId="468EA87D" w14:textId="438C5860" w:rsidR="00C710C9" w:rsidRPr="00C90564" w:rsidRDefault="00C710C9" w:rsidP="00492EFC">
      <w:pPr>
        <w:jc w:val="both"/>
        <w:rPr>
          <w:rFonts w:ascii="Palatino Linotype" w:eastAsia="Calibri" w:hAnsi="Palatino Linotype" w:cs="Arial"/>
          <w:color w:val="000000" w:themeColor="text1"/>
          <w:sz w:val="8"/>
          <w:szCs w:val="8"/>
        </w:rPr>
      </w:pPr>
    </w:p>
    <w:p w14:paraId="5667B012" w14:textId="69E29741" w:rsidR="00CD311D" w:rsidRPr="00012637" w:rsidRDefault="00436D14" w:rsidP="00492EFC">
      <w:pPr>
        <w:jc w:val="both"/>
        <w:rPr>
          <w:rFonts w:ascii="Palatino Linotype" w:eastAsia="Calibri" w:hAnsi="Palatino Linotype" w:cs="Arial"/>
          <w:color w:val="000000" w:themeColor="text1"/>
          <w:sz w:val="22"/>
        </w:rPr>
      </w:pPr>
      <w:r w:rsidRPr="00803578">
        <w:rPr>
          <w:rFonts w:ascii="Palatino Linotype" w:eastAsia="Calibri" w:hAnsi="Palatino Linotype" w:cs="Arial"/>
          <w:color w:val="000000" w:themeColor="text1"/>
          <w:sz w:val="22"/>
        </w:rPr>
        <w:t>YSM/</w:t>
      </w:r>
      <w:r w:rsidR="009124C5" w:rsidRPr="00803578">
        <w:rPr>
          <w:rFonts w:ascii="Palatino Linotype" w:eastAsia="Calibri" w:hAnsi="Palatino Linotype" w:cs="Arial"/>
          <w:color w:val="000000" w:themeColor="text1"/>
          <w:sz w:val="22"/>
        </w:rPr>
        <w:t>ATU</w:t>
      </w:r>
    </w:p>
    <w:sectPr w:rsidR="00CD311D" w:rsidRPr="00012637" w:rsidSect="00C710C9">
      <w:headerReference w:type="even" r:id="rId8"/>
      <w:headerReference w:type="default" r:id="rId9"/>
      <w:footerReference w:type="default" r:id="rId10"/>
      <w:headerReference w:type="first" r:id="rId11"/>
      <w:type w:val="continuous"/>
      <w:pgSz w:w="12240" w:h="15840"/>
      <w:pgMar w:top="2410" w:right="1418" w:bottom="2552" w:left="170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AAE4C" w14:textId="77777777" w:rsidR="001676B1" w:rsidRDefault="001676B1" w:rsidP="00C80F8C">
      <w:r>
        <w:separator/>
      </w:r>
    </w:p>
  </w:endnote>
  <w:endnote w:type="continuationSeparator" w:id="0">
    <w:p w14:paraId="6E0C0724" w14:textId="77777777" w:rsidR="001676B1" w:rsidRDefault="001676B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99E5" w14:textId="4EBE9B2F" w:rsidR="003056D9" w:rsidRPr="00F12350" w:rsidRDefault="00C710C9" w:rsidP="003056D9">
    <w:pPr>
      <w:pStyle w:val="Piedepgina"/>
      <w:jc w:val="right"/>
      <w:rPr>
        <w:rFonts w:ascii="Palatino Linotype" w:hAnsi="Palatino Linotype" w:cs="Arial"/>
        <w:sz w:val="20"/>
        <w:szCs w:val="20"/>
      </w:rPr>
    </w:pPr>
    <w:r>
      <w:rPr>
        <w:rFonts w:ascii="Palatino Linotype" w:hAnsi="Palatino Linotype" w:cs="Arial"/>
        <w:b/>
        <w:bCs/>
        <w:sz w:val="20"/>
        <w:szCs w:val="20"/>
      </w:rPr>
      <w:t>P</w:t>
    </w:r>
    <w:r w:rsidR="003056D9" w:rsidRPr="00F12350">
      <w:rPr>
        <w:rFonts w:ascii="Palatino Linotype" w:hAnsi="Palatino Linotype" w:cs="Arial"/>
        <w:b/>
        <w:bCs/>
        <w:sz w:val="20"/>
        <w:szCs w:val="20"/>
      </w:rPr>
      <w:t xml:space="preserve">ágina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PAGE</w:instrText>
    </w:r>
    <w:r w:rsidR="003056D9" w:rsidRPr="00F12350">
      <w:rPr>
        <w:rFonts w:ascii="Palatino Linotype" w:hAnsi="Palatino Linotype" w:cs="Arial"/>
        <w:b/>
        <w:bCs/>
        <w:sz w:val="20"/>
        <w:szCs w:val="20"/>
      </w:rPr>
      <w:fldChar w:fldCharType="separate"/>
    </w:r>
    <w:r w:rsidR="0062282D">
      <w:rPr>
        <w:rFonts w:ascii="Palatino Linotype" w:hAnsi="Palatino Linotype" w:cs="Arial"/>
        <w:b/>
        <w:bCs/>
        <w:noProof/>
        <w:sz w:val="20"/>
        <w:szCs w:val="20"/>
      </w:rPr>
      <w:t>11</w:t>
    </w:r>
    <w:r w:rsidR="003056D9" w:rsidRPr="00F12350">
      <w:rPr>
        <w:rFonts w:ascii="Palatino Linotype" w:hAnsi="Palatino Linotype" w:cs="Arial"/>
        <w:b/>
        <w:bCs/>
        <w:sz w:val="20"/>
        <w:szCs w:val="20"/>
      </w:rPr>
      <w:fldChar w:fldCharType="end"/>
    </w:r>
    <w:r w:rsidR="003056D9" w:rsidRPr="00F12350">
      <w:rPr>
        <w:rFonts w:ascii="Palatino Linotype" w:hAnsi="Palatino Linotype" w:cs="Arial"/>
        <w:sz w:val="20"/>
        <w:szCs w:val="20"/>
      </w:rPr>
      <w:t xml:space="preserve"> de </w:t>
    </w:r>
    <w:r w:rsidR="003056D9" w:rsidRPr="00F12350">
      <w:rPr>
        <w:rFonts w:ascii="Palatino Linotype" w:hAnsi="Palatino Linotype" w:cs="Arial"/>
        <w:b/>
        <w:bCs/>
        <w:sz w:val="20"/>
        <w:szCs w:val="20"/>
      </w:rPr>
      <w:fldChar w:fldCharType="begin"/>
    </w:r>
    <w:r w:rsidR="003056D9" w:rsidRPr="00F12350">
      <w:rPr>
        <w:rFonts w:ascii="Palatino Linotype" w:hAnsi="Palatino Linotype" w:cs="Arial"/>
        <w:b/>
        <w:bCs/>
        <w:sz w:val="20"/>
        <w:szCs w:val="20"/>
      </w:rPr>
      <w:instrText>NUMPAGES</w:instrText>
    </w:r>
    <w:r w:rsidR="003056D9" w:rsidRPr="00F12350">
      <w:rPr>
        <w:rFonts w:ascii="Palatino Linotype" w:hAnsi="Palatino Linotype" w:cs="Arial"/>
        <w:b/>
        <w:bCs/>
        <w:sz w:val="20"/>
        <w:szCs w:val="20"/>
      </w:rPr>
      <w:fldChar w:fldCharType="separate"/>
    </w:r>
    <w:r w:rsidR="0062282D">
      <w:rPr>
        <w:rFonts w:ascii="Palatino Linotype" w:hAnsi="Palatino Linotype" w:cs="Arial"/>
        <w:b/>
        <w:bCs/>
        <w:noProof/>
        <w:sz w:val="20"/>
        <w:szCs w:val="20"/>
      </w:rPr>
      <w:t>12</w:t>
    </w:r>
    <w:r w:rsidR="003056D9"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9DDF6" w14:textId="77777777" w:rsidR="001676B1" w:rsidRDefault="001676B1" w:rsidP="00C80F8C">
      <w:r>
        <w:separator/>
      </w:r>
    </w:p>
  </w:footnote>
  <w:footnote w:type="continuationSeparator" w:id="0">
    <w:p w14:paraId="36D36596" w14:textId="77777777" w:rsidR="001676B1" w:rsidRDefault="001676B1" w:rsidP="00C80F8C">
      <w:r>
        <w:continuationSeparator/>
      </w:r>
    </w:p>
  </w:footnote>
  <w:footnote w:id="1">
    <w:p w14:paraId="4908CF3A" w14:textId="7937F435" w:rsidR="00503863" w:rsidRDefault="00503863">
      <w:pPr>
        <w:pStyle w:val="Textonotapie"/>
      </w:pPr>
      <w:r>
        <w:rPr>
          <w:rStyle w:val="Refdenotaalpie"/>
        </w:rPr>
        <w:footnoteRef/>
      </w:r>
      <w:r>
        <w:t xml:space="preserve"> Artículo 53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62282D">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0CCC9FA6"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60A8F7EE">
          <wp:simplePos x="0" y="0"/>
          <wp:positionH relativeFrom="column">
            <wp:posOffset>-688975</wp:posOffset>
          </wp:positionH>
          <wp:positionV relativeFrom="paragraph">
            <wp:posOffset>-137795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p>
  <w:p w14:paraId="0FD71ED5" w14:textId="77777777" w:rsidR="00052D80" w:rsidRDefault="00052D80" w:rsidP="007F1C25">
    <w:pPr>
      <w:pStyle w:val="Encabezado"/>
      <w:tabs>
        <w:tab w:val="clear" w:pos="4252"/>
        <w:tab w:val="clear" w:pos="8504"/>
        <w:tab w:val="left" w:pos="2326"/>
      </w:tabs>
      <w:ind w:right="-93"/>
      <w:jc w:val="right"/>
      <w:rPr>
        <w:rFonts w:ascii="Palatino Linotype" w:hAnsi="Palatino Linotype" w:cs="Arial"/>
        <w:sz w:val="20"/>
        <w:szCs w:val="20"/>
      </w:rPr>
    </w:pPr>
  </w:p>
  <w:p w14:paraId="07B61D73" w14:textId="42D390A4" w:rsidR="0034309A" w:rsidRDefault="0034309A" w:rsidP="00D1573B">
    <w:pPr>
      <w:pStyle w:val="Encabezado"/>
      <w:tabs>
        <w:tab w:val="clear" w:pos="4252"/>
        <w:tab w:val="clear" w:pos="8504"/>
        <w:tab w:val="left" w:pos="2326"/>
      </w:tabs>
      <w:ind w:right="49"/>
      <w:jc w:val="right"/>
      <w:rPr>
        <w:rFonts w:ascii="Palatino Linotype" w:hAnsi="Palatino Linotype"/>
      </w:rPr>
    </w:pPr>
  </w:p>
  <w:p w14:paraId="333995A2" w14:textId="6F62C1CD" w:rsidR="0030072F" w:rsidRDefault="0030072F" w:rsidP="00D1573B">
    <w:pPr>
      <w:pStyle w:val="Encabezado"/>
      <w:tabs>
        <w:tab w:val="clear" w:pos="4252"/>
        <w:tab w:val="clear" w:pos="8504"/>
        <w:tab w:val="left" w:pos="2326"/>
      </w:tabs>
      <w:ind w:right="49"/>
      <w:jc w:val="right"/>
      <w:rPr>
        <w:rFonts w:ascii="Palatino Linotype" w:hAnsi="Palatino Linotype" w:cs="Arial"/>
        <w:sz w:val="20"/>
        <w:szCs w:val="20"/>
      </w:rPr>
    </w:pPr>
  </w:p>
  <w:p w14:paraId="0658AB46" w14:textId="4960C369" w:rsidR="00052D80" w:rsidRDefault="00D1573B" w:rsidP="00D1573B">
    <w:pPr>
      <w:pStyle w:val="Encabezado"/>
      <w:tabs>
        <w:tab w:val="clear" w:pos="4252"/>
        <w:tab w:val="clear" w:pos="8504"/>
        <w:tab w:val="left" w:pos="2326"/>
      </w:tabs>
      <w:ind w:right="49"/>
      <w:jc w:val="right"/>
      <w:rPr>
        <w:rFonts w:ascii="Palatino Linotype" w:hAnsi="Palatino Linotype" w:cs="Arial"/>
        <w:sz w:val="20"/>
        <w:szCs w:val="20"/>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14:paraId="2F3372C7" w14:textId="6345EC40" w:rsidR="00052D80" w:rsidRDefault="00D1573B" w:rsidP="00D1573B">
    <w:pPr>
      <w:pStyle w:val="Encabezado"/>
      <w:tabs>
        <w:tab w:val="clear" w:pos="4252"/>
        <w:tab w:val="clear" w:pos="8504"/>
        <w:tab w:val="left" w:pos="2326"/>
      </w:tabs>
      <w:ind w:right="49"/>
      <w:jc w:val="right"/>
      <w:rPr>
        <w:rFonts w:ascii="Palatino Linotype" w:hAnsi="Palatino Linotype" w:cs="Arial"/>
        <w:sz w:val="20"/>
        <w:szCs w:val="20"/>
      </w:rPr>
    </w:pPr>
    <w:r w:rsidRPr="00D1573B">
      <w:rPr>
        <w:rFonts w:ascii="Palatino Linotype" w:hAnsi="Palatino Linotype" w:cs="Arial"/>
        <w:sz w:val="20"/>
        <w:szCs w:val="20"/>
      </w:rPr>
      <w:t>RECURSO DE REVISIÓN 02851/INFOEM/IP/RR/2018</w:t>
    </w:r>
  </w:p>
  <w:p w14:paraId="63C6FAC8" w14:textId="211567CB" w:rsidR="00052D80" w:rsidRDefault="0062282D" w:rsidP="00D1573B">
    <w:pPr>
      <w:pStyle w:val="Encabezado"/>
      <w:tabs>
        <w:tab w:val="clear" w:pos="4252"/>
        <w:tab w:val="clear" w:pos="8504"/>
        <w:tab w:val="left" w:pos="2326"/>
      </w:tabs>
      <w:ind w:right="49"/>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0;margin-top:0;width:627.55pt;height:62.6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62282D">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8">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2F087CAB"/>
    <w:multiLevelType w:val="hybridMultilevel"/>
    <w:tmpl w:val="616021E6"/>
    <w:lvl w:ilvl="0" w:tplc="59C43616">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3"/>
  </w:num>
  <w:num w:numId="4">
    <w:abstractNumId w:val="1"/>
  </w:num>
  <w:num w:numId="5">
    <w:abstractNumId w:val="17"/>
  </w:num>
  <w:num w:numId="6">
    <w:abstractNumId w:val="14"/>
  </w:num>
  <w:num w:numId="7">
    <w:abstractNumId w:val="0"/>
  </w:num>
  <w:num w:numId="8">
    <w:abstractNumId w:val="9"/>
  </w:num>
  <w:num w:numId="9">
    <w:abstractNumId w:val="12"/>
  </w:num>
  <w:num w:numId="10">
    <w:abstractNumId w:val="8"/>
  </w:num>
  <w:num w:numId="11">
    <w:abstractNumId w:val="18"/>
  </w:num>
  <w:num w:numId="12">
    <w:abstractNumId w:val="6"/>
  </w:num>
  <w:num w:numId="13">
    <w:abstractNumId w:val="1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6"/>
  </w:num>
  <w:num w:numId="18">
    <w:abstractNumId w:val="5"/>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2637"/>
    <w:rsid w:val="000132CB"/>
    <w:rsid w:val="00016039"/>
    <w:rsid w:val="0001751C"/>
    <w:rsid w:val="00017D16"/>
    <w:rsid w:val="000412FB"/>
    <w:rsid w:val="00052D80"/>
    <w:rsid w:val="00052FFC"/>
    <w:rsid w:val="00055107"/>
    <w:rsid w:val="0006079D"/>
    <w:rsid w:val="00070325"/>
    <w:rsid w:val="000718B5"/>
    <w:rsid w:val="000749CE"/>
    <w:rsid w:val="0007653D"/>
    <w:rsid w:val="00082101"/>
    <w:rsid w:val="0008542A"/>
    <w:rsid w:val="0008745A"/>
    <w:rsid w:val="00092678"/>
    <w:rsid w:val="00095B30"/>
    <w:rsid w:val="00095F2F"/>
    <w:rsid w:val="000A4C89"/>
    <w:rsid w:val="000B3FFD"/>
    <w:rsid w:val="000B6BFB"/>
    <w:rsid w:val="000C4453"/>
    <w:rsid w:val="000C7675"/>
    <w:rsid w:val="000D136C"/>
    <w:rsid w:val="000D66DE"/>
    <w:rsid w:val="000E2B1A"/>
    <w:rsid w:val="000E4C17"/>
    <w:rsid w:val="000F7F6D"/>
    <w:rsid w:val="00102EEC"/>
    <w:rsid w:val="0010583C"/>
    <w:rsid w:val="001059D0"/>
    <w:rsid w:val="001103AD"/>
    <w:rsid w:val="00115C54"/>
    <w:rsid w:val="00117749"/>
    <w:rsid w:val="00123644"/>
    <w:rsid w:val="001305C0"/>
    <w:rsid w:val="00136CF7"/>
    <w:rsid w:val="0013735C"/>
    <w:rsid w:val="00137CA1"/>
    <w:rsid w:val="00140058"/>
    <w:rsid w:val="00145492"/>
    <w:rsid w:val="00153E3A"/>
    <w:rsid w:val="0015435D"/>
    <w:rsid w:val="00160990"/>
    <w:rsid w:val="001634A6"/>
    <w:rsid w:val="001676B1"/>
    <w:rsid w:val="00175DEE"/>
    <w:rsid w:val="001768C5"/>
    <w:rsid w:val="00177CD8"/>
    <w:rsid w:val="0018441E"/>
    <w:rsid w:val="00187FFD"/>
    <w:rsid w:val="0019040B"/>
    <w:rsid w:val="0019066D"/>
    <w:rsid w:val="001950C9"/>
    <w:rsid w:val="001A4B13"/>
    <w:rsid w:val="001A5351"/>
    <w:rsid w:val="001A58CF"/>
    <w:rsid w:val="001B3448"/>
    <w:rsid w:val="001D1601"/>
    <w:rsid w:val="001E757E"/>
    <w:rsid w:val="001E763C"/>
    <w:rsid w:val="00202137"/>
    <w:rsid w:val="0022652E"/>
    <w:rsid w:val="002314AA"/>
    <w:rsid w:val="0023504D"/>
    <w:rsid w:val="0023509A"/>
    <w:rsid w:val="00237A37"/>
    <w:rsid w:val="0024119C"/>
    <w:rsid w:val="002426EA"/>
    <w:rsid w:val="002473C6"/>
    <w:rsid w:val="0025202C"/>
    <w:rsid w:val="002562CC"/>
    <w:rsid w:val="00264F64"/>
    <w:rsid w:val="002940F8"/>
    <w:rsid w:val="002A50EF"/>
    <w:rsid w:val="002B0DA6"/>
    <w:rsid w:val="002B7856"/>
    <w:rsid w:val="002C3476"/>
    <w:rsid w:val="002D3952"/>
    <w:rsid w:val="002D3BBD"/>
    <w:rsid w:val="002D4526"/>
    <w:rsid w:val="002D4571"/>
    <w:rsid w:val="002D69E1"/>
    <w:rsid w:val="002D72E2"/>
    <w:rsid w:val="002E3BEA"/>
    <w:rsid w:val="002E5711"/>
    <w:rsid w:val="002F65B1"/>
    <w:rsid w:val="0030072F"/>
    <w:rsid w:val="00302A89"/>
    <w:rsid w:val="00304303"/>
    <w:rsid w:val="00305065"/>
    <w:rsid w:val="003056D9"/>
    <w:rsid w:val="003102FA"/>
    <w:rsid w:val="00321947"/>
    <w:rsid w:val="00323C78"/>
    <w:rsid w:val="00333F03"/>
    <w:rsid w:val="00334249"/>
    <w:rsid w:val="00340619"/>
    <w:rsid w:val="0034309A"/>
    <w:rsid w:val="00346360"/>
    <w:rsid w:val="0034788B"/>
    <w:rsid w:val="00351129"/>
    <w:rsid w:val="0037279D"/>
    <w:rsid w:val="0037321B"/>
    <w:rsid w:val="003A6F70"/>
    <w:rsid w:val="003C23BE"/>
    <w:rsid w:val="003C28FC"/>
    <w:rsid w:val="003C2D10"/>
    <w:rsid w:val="003C45FD"/>
    <w:rsid w:val="003C7226"/>
    <w:rsid w:val="003D1C14"/>
    <w:rsid w:val="003E00BF"/>
    <w:rsid w:val="003F4C9C"/>
    <w:rsid w:val="00403879"/>
    <w:rsid w:val="0040728D"/>
    <w:rsid w:val="00410D1F"/>
    <w:rsid w:val="004132A6"/>
    <w:rsid w:val="00414E48"/>
    <w:rsid w:val="00414E7B"/>
    <w:rsid w:val="004179B7"/>
    <w:rsid w:val="00426458"/>
    <w:rsid w:val="00426878"/>
    <w:rsid w:val="004315BB"/>
    <w:rsid w:val="00432F3D"/>
    <w:rsid w:val="00436D14"/>
    <w:rsid w:val="0044271B"/>
    <w:rsid w:val="00442D69"/>
    <w:rsid w:val="00443646"/>
    <w:rsid w:val="0044475B"/>
    <w:rsid w:val="00446F33"/>
    <w:rsid w:val="0044702D"/>
    <w:rsid w:val="00455CB3"/>
    <w:rsid w:val="00464462"/>
    <w:rsid w:val="004661D2"/>
    <w:rsid w:val="004776FF"/>
    <w:rsid w:val="00492EFC"/>
    <w:rsid w:val="00493AA3"/>
    <w:rsid w:val="004B7325"/>
    <w:rsid w:val="004C40EA"/>
    <w:rsid w:val="004C64D9"/>
    <w:rsid w:val="004D0A26"/>
    <w:rsid w:val="00500FFD"/>
    <w:rsid w:val="0050210E"/>
    <w:rsid w:val="00503863"/>
    <w:rsid w:val="00516914"/>
    <w:rsid w:val="005236B6"/>
    <w:rsid w:val="00525702"/>
    <w:rsid w:val="00530548"/>
    <w:rsid w:val="005318AB"/>
    <w:rsid w:val="005321E3"/>
    <w:rsid w:val="00537080"/>
    <w:rsid w:val="00555145"/>
    <w:rsid w:val="00562649"/>
    <w:rsid w:val="00575235"/>
    <w:rsid w:val="0058067E"/>
    <w:rsid w:val="0058639E"/>
    <w:rsid w:val="005870DF"/>
    <w:rsid w:val="005937C3"/>
    <w:rsid w:val="0059665B"/>
    <w:rsid w:val="005B773B"/>
    <w:rsid w:val="005C66D4"/>
    <w:rsid w:val="005C795A"/>
    <w:rsid w:val="005D14C4"/>
    <w:rsid w:val="005D1946"/>
    <w:rsid w:val="005D2C85"/>
    <w:rsid w:val="00612544"/>
    <w:rsid w:val="0062282D"/>
    <w:rsid w:val="00623E10"/>
    <w:rsid w:val="00634485"/>
    <w:rsid w:val="00636B4A"/>
    <w:rsid w:val="00646A97"/>
    <w:rsid w:val="00667E73"/>
    <w:rsid w:val="00672211"/>
    <w:rsid w:val="0067530B"/>
    <w:rsid w:val="006824EF"/>
    <w:rsid w:val="00683443"/>
    <w:rsid w:val="00684492"/>
    <w:rsid w:val="00685BAF"/>
    <w:rsid w:val="00694EB3"/>
    <w:rsid w:val="006967D4"/>
    <w:rsid w:val="006A496D"/>
    <w:rsid w:val="006C0991"/>
    <w:rsid w:val="006C33BB"/>
    <w:rsid w:val="006D55AC"/>
    <w:rsid w:val="006E6389"/>
    <w:rsid w:val="006F1F0F"/>
    <w:rsid w:val="006F30F8"/>
    <w:rsid w:val="006F3431"/>
    <w:rsid w:val="006F6AD0"/>
    <w:rsid w:val="00703ACA"/>
    <w:rsid w:val="00712BC2"/>
    <w:rsid w:val="0071346B"/>
    <w:rsid w:val="00721966"/>
    <w:rsid w:val="00724599"/>
    <w:rsid w:val="007302DE"/>
    <w:rsid w:val="00736C06"/>
    <w:rsid w:val="007378FE"/>
    <w:rsid w:val="007416E3"/>
    <w:rsid w:val="00742010"/>
    <w:rsid w:val="00745414"/>
    <w:rsid w:val="00753108"/>
    <w:rsid w:val="007541AF"/>
    <w:rsid w:val="00772360"/>
    <w:rsid w:val="007833C2"/>
    <w:rsid w:val="00786557"/>
    <w:rsid w:val="007A4AB6"/>
    <w:rsid w:val="007B1231"/>
    <w:rsid w:val="007B2506"/>
    <w:rsid w:val="007B6E55"/>
    <w:rsid w:val="007C0FDA"/>
    <w:rsid w:val="007C3C0E"/>
    <w:rsid w:val="007C7551"/>
    <w:rsid w:val="007D07CC"/>
    <w:rsid w:val="007D0FEE"/>
    <w:rsid w:val="007D29A5"/>
    <w:rsid w:val="007D6FBE"/>
    <w:rsid w:val="007D7C8F"/>
    <w:rsid w:val="007E545F"/>
    <w:rsid w:val="007F1C25"/>
    <w:rsid w:val="007F3CD0"/>
    <w:rsid w:val="007F59D5"/>
    <w:rsid w:val="00801FF8"/>
    <w:rsid w:val="00803578"/>
    <w:rsid w:val="008217CD"/>
    <w:rsid w:val="00832A39"/>
    <w:rsid w:val="0084399E"/>
    <w:rsid w:val="00846A21"/>
    <w:rsid w:val="00856D1B"/>
    <w:rsid w:val="00875BCA"/>
    <w:rsid w:val="00875BD4"/>
    <w:rsid w:val="00884669"/>
    <w:rsid w:val="00892AFC"/>
    <w:rsid w:val="008A014C"/>
    <w:rsid w:val="008A52BF"/>
    <w:rsid w:val="008B206B"/>
    <w:rsid w:val="008C0700"/>
    <w:rsid w:val="008C0C70"/>
    <w:rsid w:val="008C17F2"/>
    <w:rsid w:val="008D1526"/>
    <w:rsid w:val="008D584A"/>
    <w:rsid w:val="0090328C"/>
    <w:rsid w:val="009124C5"/>
    <w:rsid w:val="0091290A"/>
    <w:rsid w:val="00926A92"/>
    <w:rsid w:val="0093343E"/>
    <w:rsid w:val="00953EC8"/>
    <w:rsid w:val="00966E59"/>
    <w:rsid w:val="009754EC"/>
    <w:rsid w:val="00975666"/>
    <w:rsid w:val="00975AA3"/>
    <w:rsid w:val="00975EB9"/>
    <w:rsid w:val="009773AF"/>
    <w:rsid w:val="00981014"/>
    <w:rsid w:val="00982F97"/>
    <w:rsid w:val="00986740"/>
    <w:rsid w:val="009A271C"/>
    <w:rsid w:val="009A67F5"/>
    <w:rsid w:val="009B1719"/>
    <w:rsid w:val="009B26A2"/>
    <w:rsid w:val="009B56BC"/>
    <w:rsid w:val="009B65F4"/>
    <w:rsid w:val="009C2F32"/>
    <w:rsid w:val="009C46BF"/>
    <w:rsid w:val="009D596B"/>
    <w:rsid w:val="009D63A9"/>
    <w:rsid w:val="009E053A"/>
    <w:rsid w:val="009E5EDA"/>
    <w:rsid w:val="009F2807"/>
    <w:rsid w:val="009F4491"/>
    <w:rsid w:val="00A032F1"/>
    <w:rsid w:val="00A04C79"/>
    <w:rsid w:val="00A14B1D"/>
    <w:rsid w:val="00A15CC3"/>
    <w:rsid w:val="00A356D2"/>
    <w:rsid w:val="00A36F8D"/>
    <w:rsid w:val="00A40057"/>
    <w:rsid w:val="00A4593D"/>
    <w:rsid w:val="00A53958"/>
    <w:rsid w:val="00A5532D"/>
    <w:rsid w:val="00A60D1E"/>
    <w:rsid w:val="00A6490D"/>
    <w:rsid w:val="00A6649D"/>
    <w:rsid w:val="00A67C9B"/>
    <w:rsid w:val="00A7039C"/>
    <w:rsid w:val="00A81140"/>
    <w:rsid w:val="00A824CA"/>
    <w:rsid w:val="00A834B3"/>
    <w:rsid w:val="00A91735"/>
    <w:rsid w:val="00AB21DA"/>
    <w:rsid w:val="00AB400C"/>
    <w:rsid w:val="00AC248E"/>
    <w:rsid w:val="00AC3F99"/>
    <w:rsid w:val="00AD3AF1"/>
    <w:rsid w:val="00AD5C51"/>
    <w:rsid w:val="00AD6AAD"/>
    <w:rsid w:val="00AE2B18"/>
    <w:rsid w:val="00AE40F0"/>
    <w:rsid w:val="00AF0B38"/>
    <w:rsid w:val="00AF3F82"/>
    <w:rsid w:val="00B132CE"/>
    <w:rsid w:val="00B151A8"/>
    <w:rsid w:val="00B27BE5"/>
    <w:rsid w:val="00B27F2D"/>
    <w:rsid w:val="00B301D6"/>
    <w:rsid w:val="00B337A5"/>
    <w:rsid w:val="00B33ED0"/>
    <w:rsid w:val="00B35A45"/>
    <w:rsid w:val="00B4641E"/>
    <w:rsid w:val="00B46E78"/>
    <w:rsid w:val="00B5072E"/>
    <w:rsid w:val="00B53290"/>
    <w:rsid w:val="00B57FE6"/>
    <w:rsid w:val="00B64C77"/>
    <w:rsid w:val="00B650A8"/>
    <w:rsid w:val="00B80485"/>
    <w:rsid w:val="00B93ED7"/>
    <w:rsid w:val="00B95BF7"/>
    <w:rsid w:val="00BA3108"/>
    <w:rsid w:val="00BC5D71"/>
    <w:rsid w:val="00BC7955"/>
    <w:rsid w:val="00BD7483"/>
    <w:rsid w:val="00BE56A5"/>
    <w:rsid w:val="00BF4D89"/>
    <w:rsid w:val="00BF5A25"/>
    <w:rsid w:val="00C00757"/>
    <w:rsid w:val="00C03924"/>
    <w:rsid w:val="00C1644D"/>
    <w:rsid w:val="00C30621"/>
    <w:rsid w:val="00C307F0"/>
    <w:rsid w:val="00C34242"/>
    <w:rsid w:val="00C42F33"/>
    <w:rsid w:val="00C4493E"/>
    <w:rsid w:val="00C710C9"/>
    <w:rsid w:val="00C71FC9"/>
    <w:rsid w:val="00C73227"/>
    <w:rsid w:val="00C766EF"/>
    <w:rsid w:val="00C80F8C"/>
    <w:rsid w:val="00C90564"/>
    <w:rsid w:val="00C934CD"/>
    <w:rsid w:val="00CA047D"/>
    <w:rsid w:val="00CB4AA5"/>
    <w:rsid w:val="00CC1869"/>
    <w:rsid w:val="00CC5EAB"/>
    <w:rsid w:val="00CC7D50"/>
    <w:rsid w:val="00CC7F23"/>
    <w:rsid w:val="00CD311D"/>
    <w:rsid w:val="00CF021E"/>
    <w:rsid w:val="00CF30E8"/>
    <w:rsid w:val="00D01B99"/>
    <w:rsid w:val="00D027B2"/>
    <w:rsid w:val="00D03FCA"/>
    <w:rsid w:val="00D11B7E"/>
    <w:rsid w:val="00D1573B"/>
    <w:rsid w:val="00D22D87"/>
    <w:rsid w:val="00D3189D"/>
    <w:rsid w:val="00D403FF"/>
    <w:rsid w:val="00D46C00"/>
    <w:rsid w:val="00D50660"/>
    <w:rsid w:val="00D5137E"/>
    <w:rsid w:val="00D526D7"/>
    <w:rsid w:val="00D557C2"/>
    <w:rsid w:val="00D64F32"/>
    <w:rsid w:val="00D802AF"/>
    <w:rsid w:val="00D8310A"/>
    <w:rsid w:val="00D97494"/>
    <w:rsid w:val="00DA5209"/>
    <w:rsid w:val="00DB1B9A"/>
    <w:rsid w:val="00DB3EE3"/>
    <w:rsid w:val="00DD6A6C"/>
    <w:rsid w:val="00DE24AE"/>
    <w:rsid w:val="00E010EE"/>
    <w:rsid w:val="00E025A3"/>
    <w:rsid w:val="00E10A96"/>
    <w:rsid w:val="00E146AA"/>
    <w:rsid w:val="00E27F2A"/>
    <w:rsid w:val="00E33A19"/>
    <w:rsid w:val="00E42755"/>
    <w:rsid w:val="00E43B8E"/>
    <w:rsid w:val="00E45B76"/>
    <w:rsid w:val="00E46383"/>
    <w:rsid w:val="00E50AAE"/>
    <w:rsid w:val="00E50E30"/>
    <w:rsid w:val="00E534E1"/>
    <w:rsid w:val="00E60FF4"/>
    <w:rsid w:val="00E747C8"/>
    <w:rsid w:val="00E76ECF"/>
    <w:rsid w:val="00E8209A"/>
    <w:rsid w:val="00E83E8C"/>
    <w:rsid w:val="00EA27CB"/>
    <w:rsid w:val="00EA5EEB"/>
    <w:rsid w:val="00EA7874"/>
    <w:rsid w:val="00EB07CC"/>
    <w:rsid w:val="00EB7480"/>
    <w:rsid w:val="00EB7DE6"/>
    <w:rsid w:val="00EB7F1A"/>
    <w:rsid w:val="00EC0002"/>
    <w:rsid w:val="00EC3DA7"/>
    <w:rsid w:val="00ED5EE9"/>
    <w:rsid w:val="00EF6AC3"/>
    <w:rsid w:val="00F06505"/>
    <w:rsid w:val="00F1277E"/>
    <w:rsid w:val="00F31687"/>
    <w:rsid w:val="00F33012"/>
    <w:rsid w:val="00F33D39"/>
    <w:rsid w:val="00F36CDE"/>
    <w:rsid w:val="00F44E84"/>
    <w:rsid w:val="00F548A9"/>
    <w:rsid w:val="00F54D8B"/>
    <w:rsid w:val="00F65E4C"/>
    <w:rsid w:val="00F82270"/>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42096">
      <w:bodyDiv w:val="1"/>
      <w:marLeft w:val="0"/>
      <w:marRight w:val="0"/>
      <w:marTop w:val="0"/>
      <w:marBottom w:val="0"/>
      <w:divBdr>
        <w:top w:val="none" w:sz="0" w:space="0" w:color="auto"/>
        <w:left w:val="none" w:sz="0" w:space="0" w:color="auto"/>
        <w:bottom w:val="none" w:sz="0" w:space="0" w:color="auto"/>
        <w:right w:val="none" w:sz="0" w:space="0" w:color="auto"/>
      </w:divBdr>
    </w:div>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6872-830D-4A5D-81E8-38C34456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2748</Words>
  <Characters>15117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2018-10-18T19:44:00Z</cp:lastPrinted>
  <dcterms:created xsi:type="dcterms:W3CDTF">2018-10-18T22:48:00Z</dcterms:created>
  <dcterms:modified xsi:type="dcterms:W3CDTF">2018-11-21T02:47:00Z</dcterms:modified>
</cp:coreProperties>
</file>